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6F59" w14:textId="77777777" w:rsidR="00C57B37" w:rsidRPr="00817B8B" w:rsidRDefault="00C57B37" w:rsidP="000F2C46">
      <w:pPr>
        <w:pStyle w:val="a3"/>
        <w:jc w:val="center"/>
        <w:rPr>
          <w:b/>
          <w:sz w:val="24"/>
          <w:szCs w:val="24"/>
        </w:rPr>
      </w:pPr>
    </w:p>
    <w:p w14:paraId="0FA2ECAF" w14:textId="0D8733DC" w:rsidR="00C57B37" w:rsidRPr="00817B8B" w:rsidRDefault="008940A7" w:rsidP="00C57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  <w:bookmarkStart w:id="0" w:name="_GoBack"/>
      <w:bookmarkEnd w:id="0"/>
    </w:p>
    <w:p w14:paraId="69ADDE0C" w14:textId="77777777" w:rsidR="00C57B37" w:rsidRPr="00817B8B" w:rsidRDefault="00C57B37" w:rsidP="00817B8B">
      <w:pPr>
        <w:pStyle w:val="a3"/>
        <w:jc w:val="center"/>
        <w:rPr>
          <w:b/>
          <w:sz w:val="24"/>
          <w:szCs w:val="24"/>
        </w:rPr>
      </w:pPr>
    </w:p>
    <w:p w14:paraId="343718E9" w14:textId="45D79549" w:rsidR="00817B8B" w:rsidRPr="00817B8B" w:rsidRDefault="00817B8B" w:rsidP="00817B8B">
      <w:pPr>
        <w:spacing w:after="0" w:line="240" w:lineRule="auto"/>
        <w:ind w:right="20" w:firstLine="68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„</w:t>
      </w:r>
      <w:r w:rsidR="00DA54A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Индустриална зона Загоре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“</w:t>
      </w:r>
      <w:r w:rsidRPr="00817B8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АД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40C3718B" w14:textId="77777777" w:rsidR="00817B8B" w:rsidRPr="00817B8B" w:rsidRDefault="00817B8B" w:rsidP="00817B8B">
      <w:pPr>
        <w:spacing w:after="0" w:line="240" w:lineRule="auto"/>
        <w:ind w:right="20"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4E7C59A" w14:textId="638AE7E5" w:rsidR="00817B8B" w:rsidRPr="00817B8B" w:rsidRDefault="00817B8B" w:rsidP="00DA54A5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Дружество е създадено през 201</w:t>
      </w:r>
      <w:r w:rsidR="00DA54A5">
        <w:rPr>
          <w:rFonts w:ascii="Times New Roman" w:eastAsia="Calibri" w:hAnsi="Times New Roman" w:cs="Times New Roman"/>
          <w:sz w:val="24"/>
          <w:szCs w:val="24"/>
        </w:rPr>
        <w:t>8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г., като резултат на партньорството между</w:t>
      </w:r>
      <w:r w:rsidR="00DA54A5">
        <w:rPr>
          <w:rFonts w:ascii="Times New Roman" w:eastAsia="Calibri" w:hAnsi="Times New Roman" w:cs="Times New Roman"/>
          <w:sz w:val="24"/>
          <w:szCs w:val="24"/>
        </w:rPr>
        <w:t xml:space="preserve"> местния бизнес,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Община </w:t>
      </w:r>
      <w:r w:rsidR="00DA54A5">
        <w:rPr>
          <w:rFonts w:ascii="Times New Roman" w:eastAsia="Calibri" w:hAnsi="Times New Roman" w:cs="Times New Roman"/>
          <w:sz w:val="24"/>
          <w:szCs w:val="24"/>
        </w:rPr>
        <w:t xml:space="preserve">Стара Загора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и „Национална компания индустриални зони“ АД. Към м. </w:t>
      </w:r>
      <w:r w:rsidR="00DA54A5">
        <w:rPr>
          <w:rFonts w:ascii="Times New Roman" w:eastAsia="Calibri" w:hAnsi="Times New Roman" w:cs="Times New Roman"/>
          <w:sz w:val="24"/>
          <w:szCs w:val="24"/>
        </w:rPr>
        <w:t>март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A54A5">
        <w:rPr>
          <w:rFonts w:ascii="Times New Roman" w:eastAsia="Calibri" w:hAnsi="Times New Roman" w:cs="Times New Roman"/>
          <w:sz w:val="24"/>
          <w:szCs w:val="24"/>
        </w:rPr>
        <w:t>4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г. капиталът му е в размер на </w:t>
      </w:r>
      <w:r w:rsidR="00DA54A5">
        <w:rPr>
          <w:rFonts w:ascii="Times New Roman" w:eastAsia="Calibri" w:hAnsi="Times New Roman" w:cs="Times New Roman"/>
          <w:sz w:val="24"/>
          <w:szCs w:val="24"/>
        </w:rPr>
        <w:t xml:space="preserve">11 693 902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лв., разпределен в </w:t>
      </w:r>
      <w:r w:rsidR="004140D3" w:rsidRPr="0018524E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 w:rsidR="004140D3" w:rsidRPr="0018524E">
        <w:rPr>
          <w:rFonts w:ascii="Times New Roman" w:eastAsia="Calibri" w:hAnsi="Times New Roman" w:cs="Times New Roman"/>
          <w:sz w:val="24"/>
          <w:szCs w:val="24"/>
        </w:rPr>
        <w:t> 693 902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акции с номинална стойност 1 лв. всяка една, от които </w:t>
      </w:r>
      <w:r w:rsidR="00DA54A5" w:rsidRPr="00DA54A5">
        <w:rPr>
          <w:rFonts w:ascii="Times New Roman" w:eastAsia="Calibri" w:hAnsi="Times New Roman" w:cs="Times New Roman"/>
          <w:sz w:val="24"/>
          <w:szCs w:val="24"/>
        </w:rPr>
        <w:t>6</w:t>
      </w:r>
      <w:r w:rsidR="00DA5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4A5" w:rsidRPr="00DA54A5">
        <w:rPr>
          <w:rFonts w:ascii="Times New Roman" w:eastAsia="Calibri" w:hAnsi="Times New Roman" w:cs="Times New Roman"/>
          <w:sz w:val="24"/>
          <w:szCs w:val="24"/>
        </w:rPr>
        <w:t xml:space="preserve">835 606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бр. акции или </w:t>
      </w:r>
      <w:r w:rsidR="00DA54A5" w:rsidRPr="00DA54A5">
        <w:rPr>
          <w:rFonts w:ascii="Times New Roman" w:eastAsia="Calibri" w:hAnsi="Times New Roman" w:cs="Times New Roman"/>
          <w:sz w:val="24"/>
          <w:szCs w:val="24"/>
        </w:rPr>
        <w:t xml:space="preserve">58,45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% са собственост на Община </w:t>
      </w:r>
      <w:r w:rsidR="00DA54A5">
        <w:rPr>
          <w:rFonts w:ascii="Times New Roman" w:eastAsia="Calibri" w:hAnsi="Times New Roman" w:cs="Times New Roman"/>
          <w:sz w:val="24"/>
          <w:szCs w:val="24"/>
        </w:rPr>
        <w:t>Стара Загора,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="00DA54A5" w:rsidRPr="00DA54A5">
        <w:rPr>
          <w:rFonts w:ascii="Times New Roman" w:eastAsia="Calibri" w:hAnsi="Times New Roman" w:cs="Times New Roman"/>
          <w:sz w:val="24"/>
          <w:szCs w:val="24"/>
        </w:rPr>
        <w:t xml:space="preserve">4 858 296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бр. акции или </w:t>
      </w:r>
      <w:r w:rsidR="00DA54A5" w:rsidRPr="00DA54A5">
        <w:rPr>
          <w:rFonts w:ascii="Times New Roman" w:eastAsia="Calibri" w:hAnsi="Times New Roman" w:cs="Times New Roman"/>
          <w:sz w:val="24"/>
          <w:szCs w:val="24"/>
        </w:rPr>
        <w:t xml:space="preserve">41.55 </w:t>
      </w:r>
      <w:r w:rsidRPr="00817B8B">
        <w:rPr>
          <w:rFonts w:ascii="Times New Roman" w:eastAsia="Calibri" w:hAnsi="Times New Roman" w:cs="Times New Roman"/>
          <w:sz w:val="24"/>
          <w:szCs w:val="24"/>
        </w:rPr>
        <w:t>% - собственост на „Национална компания индустриални зони“ ЕАД.</w:t>
      </w:r>
    </w:p>
    <w:p w14:paraId="6A947232" w14:textId="26B72C97" w:rsidR="00817B8B" w:rsidRP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„</w:t>
      </w:r>
      <w:r w:rsidR="00DA54A5">
        <w:rPr>
          <w:rFonts w:ascii="Times New Roman" w:eastAsia="Calibri" w:hAnsi="Times New Roman" w:cs="Times New Roman"/>
          <w:sz w:val="24"/>
          <w:szCs w:val="24"/>
        </w:rPr>
        <w:t>Индустриална зона Загоре</w:t>
      </w:r>
      <w:r w:rsidRPr="00817B8B">
        <w:rPr>
          <w:rFonts w:ascii="Times New Roman" w:eastAsia="Calibri" w:hAnsi="Times New Roman" w:cs="Times New Roman"/>
          <w:sz w:val="24"/>
          <w:szCs w:val="24"/>
        </w:rPr>
        <w:t>“ АД разработва дв</w:t>
      </w:r>
      <w:r w:rsidR="00DA54A5">
        <w:rPr>
          <w:rFonts w:ascii="Times New Roman" w:eastAsia="Calibri" w:hAnsi="Times New Roman" w:cs="Times New Roman"/>
          <w:sz w:val="24"/>
          <w:szCs w:val="24"/>
        </w:rPr>
        <w:t>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4A5">
        <w:rPr>
          <w:rFonts w:ascii="Times New Roman" w:eastAsia="Calibri" w:hAnsi="Times New Roman" w:cs="Times New Roman"/>
          <w:sz w:val="24"/>
          <w:szCs w:val="24"/>
        </w:rPr>
        <w:t>етапа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, разположени в </w:t>
      </w:r>
      <w:r w:rsidR="00F7626E">
        <w:rPr>
          <w:rFonts w:ascii="Times New Roman" w:eastAsia="Calibri" w:hAnsi="Times New Roman" w:cs="Times New Roman"/>
          <w:sz w:val="24"/>
          <w:szCs w:val="24"/>
        </w:rPr>
        <w:t xml:space="preserve">съседство с </w:t>
      </w:r>
      <w:r w:rsidR="00DA54A5">
        <w:rPr>
          <w:rFonts w:ascii="Times New Roman" w:eastAsia="Calibri" w:hAnsi="Times New Roman" w:cs="Times New Roman"/>
          <w:sz w:val="24"/>
          <w:szCs w:val="24"/>
        </w:rPr>
        <w:t>квартал „Зора“, гр. Стара Загора и в близост до село Еленино, община Стара Загора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8757E4" w14:textId="77777777" w:rsidR="00817B8B" w:rsidRDefault="00817B8B" w:rsidP="00DA54A5">
      <w:pPr>
        <w:shd w:val="clear" w:color="auto" w:fill="FFFFFF"/>
        <w:spacing w:after="120" w:line="240" w:lineRule="auto"/>
        <w:ind w:right="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FB71B76" w14:textId="0AC77998" w:rsidR="00817B8B" w:rsidRPr="00817B8B" w:rsidRDefault="00DA54A5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Индустриална зона „Загоре“</w:t>
      </w:r>
      <w:r w:rsidR="00817B8B"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 w:rsidR="00817B8B"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Етап</w:t>
      </w:r>
      <w:r w:rsidR="00817B8B"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817B8B"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1EA559CE" w14:textId="705D73F2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Разположен на територия от </w:t>
      </w:r>
      <w:r w:rsidR="00DA54A5">
        <w:rPr>
          <w:rFonts w:ascii="Times New Roman" w:eastAsia="Calibri" w:hAnsi="Times New Roman" w:cs="Times New Roman"/>
          <w:sz w:val="24"/>
          <w:szCs w:val="24"/>
        </w:rPr>
        <w:t>115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дка, находящи се в </w:t>
      </w:r>
      <w:r w:rsidR="00DA54A5">
        <w:rPr>
          <w:rFonts w:ascii="Times New Roman" w:eastAsia="Calibri" w:hAnsi="Times New Roman" w:cs="Times New Roman"/>
          <w:sz w:val="24"/>
          <w:szCs w:val="24"/>
        </w:rPr>
        <w:t>съседство на кв.</w:t>
      </w:r>
      <w:r w:rsidRPr="00817B8B">
        <w:rPr>
          <w:rFonts w:ascii="Times New Roman" w:eastAsia="Calibri" w:hAnsi="Times New Roman" w:cs="Times New Roman"/>
          <w:sz w:val="24"/>
          <w:szCs w:val="24"/>
        </w:rPr>
        <w:t>  „</w:t>
      </w:r>
      <w:r w:rsidR="00DA54A5">
        <w:rPr>
          <w:rFonts w:ascii="Times New Roman" w:eastAsia="Calibri" w:hAnsi="Times New Roman" w:cs="Times New Roman"/>
          <w:sz w:val="24"/>
          <w:szCs w:val="24"/>
        </w:rPr>
        <w:t>Зора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“ – гр. </w:t>
      </w:r>
      <w:r w:rsidR="00DA54A5">
        <w:rPr>
          <w:rFonts w:ascii="Times New Roman" w:eastAsia="Calibri" w:hAnsi="Times New Roman" w:cs="Times New Roman"/>
          <w:sz w:val="24"/>
          <w:szCs w:val="24"/>
        </w:rPr>
        <w:t>Стара Загора</w:t>
      </w:r>
      <w:r w:rsidRPr="00817B8B">
        <w:rPr>
          <w:rFonts w:ascii="Times New Roman" w:eastAsia="Calibri" w:hAnsi="Times New Roman" w:cs="Times New Roman"/>
          <w:sz w:val="24"/>
          <w:szCs w:val="24"/>
        </w:rPr>
        <w:t>.</w:t>
      </w:r>
      <w:r w:rsidR="00DA54A5">
        <w:rPr>
          <w:rFonts w:ascii="Times New Roman" w:eastAsia="Calibri" w:hAnsi="Times New Roman" w:cs="Times New Roman"/>
          <w:sz w:val="24"/>
          <w:szCs w:val="24"/>
        </w:rPr>
        <w:t xml:space="preserve"> Индустриалната зона е с подходяща локация, в близост до околовръстен път и бърз достъп до магистрала „Тракия“</w:t>
      </w:r>
      <w:r w:rsidRPr="00817B8B">
        <w:rPr>
          <w:rFonts w:ascii="Times New Roman" w:eastAsia="Calibri" w:hAnsi="Times New Roman" w:cs="Times New Roman"/>
          <w:sz w:val="24"/>
          <w:szCs w:val="24"/>
        </w:rPr>
        <w:t>. Размерите на обособените имоти са малки</w:t>
      </w:r>
      <w:r w:rsidR="00832725">
        <w:rPr>
          <w:rFonts w:ascii="Times New Roman" w:eastAsia="Calibri" w:hAnsi="Times New Roman" w:cs="Times New Roman"/>
          <w:sz w:val="24"/>
          <w:szCs w:val="24"/>
        </w:rPr>
        <w:t xml:space="preserve"> и средни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, поради което </w:t>
      </w:r>
      <w:r w:rsidR="00832725">
        <w:rPr>
          <w:rFonts w:ascii="Times New Roman" w:eastAsia="Calibri" w:hAnsi="Times New Roman" w:cs="Times New Roman"/>
          <w:sz w:val="24"/>
          <w:szCs w:val="24"/>
        </w:rPr>
        <w:t>зоната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е подходящ</w:t>
      </w:r>
      <w:r w:rsidR="00832725">
        <w:rPr>
          <w:rFonts w:ascii="Times New Roman" w:eastAsia="Calibri" w:hAnsi="Times New Roman" w:cs="Times New Roman"/>
          <w:sz w:val="24"/>
          <w:szCs w:val="24"/>
        </w:rPr>
        <w:t>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основно за малки и средни компании, развиващи производство и логистика.</w:t>
      </w: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 </w:t>
      </w:r>
      <w:r w:rsidRPr="00817B8B">
        <w:rPr>
          <w:rFonts w:ascii="Times New Roman" w:eastAsia="Calibri" w:hAnsi="Times New Roman" w:cs="Times New Roman"/>
          <w:sz w:val="24"/>
          <w:szCs w:val="24"/>
        </w:rPr>
        <w:t>Инфраструктурата е напълно изградена. Всеки един от имотите е обезпечен с необходимата ВиК инфраструктура, ток, газ</w:t>
      </w:r>
      <w:r w:rsidR="00165E4B">
        <w:rPr>
          <w:rFonts w:ascii="Times New Roman" w:eastAsia="Calibri" w:hAnsi="Times New Roman" w:cs="Times New Roman"/>
          <w:sz w:val="24"/>
          <w:szCs w:val="24"/>
        </w:rPr>
        <w:t>,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оптика</w:t>
      </w:r>
      <w:r w:rsidR="00165E4B">
        <w:rPr>
          <w:rFonts w:ascii="Times New Roman" w:eastAsia="Calibri" w:hAnsi="Times New Roman" w:cs="Times New Roman"/>
          <w:sz w:val="24"/>
          <w:szCs w:val="24"/>
        </w:rPr>
        <w:t>, подходяща пътна инфраструктура, включително паркинг за товарни автомобили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259FEE" w14:textId="0BEC8E86" w:rsidR="00817B8B" w:rsidRDefault="00817B8B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В парка са привлечени проекти, свързани с леки производства, складова дейност и услуги. Общият размер на заявените инвестиции възлиза над </w:t>
      </w:r>
      <w:r w:rsidR="00102A19">
        <w:rPr>
          <w:rFonts w:ascii="Times New Roman" w:eastAsia="Calibri" w:hAnsi="Times New Roman" w:cs="Times New Roman"/>
          <w:sz w:val="24"/>
          <w:szCs w:val="24"/>
        </w:rPr>
        <w:t>135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млн. лева, а заявените работни места над </w:t>
      </w:r>
      <w:r w:rsidR="00102A19">
        <w:rPr>
          <w:rFonts w:ascii="Times New Roman" w:eastAsia="Calibri" w:hAnsi="Times New Roman" w:cs="Times New Roman"/>
          <w:sz w:val="24"/>
          <w:szCs w:val="24"/>
        </w:rPr>
        <w:t>1 153</w:t>
      </w:r>
      <w:r w:rsidRPr="00817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561DA6" w14:textId="4094FD84" w:rsidR="00F7626E" w:rsidRPr="00817B8B" w:rsidRDefault="00F7626E" w:rsidP="00817B8B">
      <w:pPr>
        <w:shd w:val="clear" w:color="auto" w:fill="FFFFFF"/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Предстои реализиране на останалите терени, а именно тяхната продажба и подпомагане реализацията на инвестиционните намерения. </w:t>
      </w:r>
    </w:p>
    <w:p w14:paraId="72B8591D" w14:textId="77777777" w:rsidR="00817B8B" w:rsidRDefault="00817B8B" w:rsidP="00817B8B">
      <w:pPr>
        <w:shd w:val="clear" w:color="auto" w:fill="FFFFFF"/>
        <w:spacing w:after="12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E524ACD" w14:textId="38C4AA86" w:rsidR="00817B8B" w:rsidRPr="00817B8B" w:rsidRDefault="00102A19" w:rsidP="00817B8B">
      <w:pPr>
        <w:shd w:val="clear" w:color="auto" w:fill="FFFFFF"/>
        <w:spacing w:after="12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Индустриална зона „Загоре</w:t>
      </w:r>
      <w:r w:rsidR="00817B8B"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Етап</w:t>
      </w:r>
      <w:r w:rsidR="00817B8B" w:rsidRPr="00817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2</w:t>
      </w:r>
    </w:p>
    <w:p w14:paraId="260C7357" w14:textId="75E904C6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През 20</w:t>
      </w:r>
      <w:r w:rsidR="00102A19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817B8B">
        <w:rPr>
          <w:rFonts w:ascii="Times New Roman" w:eastAsia="Calibri" w:hAnsi="Times New Roman" w:cs="Times New Roman"/>
          <w:sz w:val="24"/>
          <w:szCs w:val="24"/>
        </w:rPr>
        <w:t>г. „</w:t>
      </w:r>
      <w:r w:rsidR="00102A19">
        <w:rPr>
          <w:rFonts w:ascii="Times New Roman" w:eastAsia="Calibri" w:hAnsi="Times New Roman" w:cs="Times New Roman"/>
          <w:sz w:val="24"/>
          <w:szCs w:val="24"/>
        </w:rPr>
        <w:t>Индустриална зона Загоре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“ АД, с подкрепата на „Национална компания индустриални зони“ ЕАД и община </w:t>
      </w:r>
      <w:r w:rsidR="00102A19">
        <w:rPr>
          <w:rFonts w:ascii="Times New Roman" w:eastAsia="Calibri" w:hAnsi="Times New Roman" w:cs="Times New Roman"/>
          <w:sz w:val="24"/>
          <w:szCs w:val="24"/>
        </w:rPr>
        <w:t>Стара Загора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стартира разработване на </w:t>
      </w:r>
      <w:r w:rsidR="00102A19">
        <w:rPr>
          <w:rFonts w:ascii="Times New Roman" w:eastAsia="Calibri" w:hAnsi="Times New Roman" w:cs="Times New Roman"/>
          <w:sz w:val="24"/>
          <w:szCs w:val="24"/>
        </w:rPr>
        <w:t>Етап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II – нов</w:t>
      </w:r>
      <w:r w:rsidR="00102A19">
        <w:rPr>
          <w:rFonts w:ascii="Times New Roman" w:eastAsia="Calibri" w:hAnsi="Times New Roman" w:cs="Times New Roman"/>
          <w:sz w:val="24"/>
          <w:szCs w:val="24"/>
        </w:rPr>
        <w:t>и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тер</w:t>
      </w:r>
      <w:r w:rsidR="00102A19">
        <w:rPr>
          <w:rFonts w:ascii="Times New Roman" w:eastAsia="Calibri" w:hAnsi="Times New Roman" w:cs="Times New Roman"/>
          <w:sz w:val="24"/>
          <w:szCs w:val="24"/>
        </w:rPr>
        <w:t>ени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, находяща се в </w:t>
      </w:r>
      <w:r w:rsidR="00102A19">
        <w:rPr>
          <w:rFonts w:ascii="Times New Roman" w:eastAsia="Calibri" w:hAnsi="Times New Roman" w:cs="Times New Roman"/>
          <w:sz w:val="24"/>
          <w:szCs w:val="24"/>
        </w:rPr>
        <w:t>близост до село Еленино, община Стара Загора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2A19">
        <w:rPr>
          <w:rFonts w:ascii="Times New Roman" w:eastAsia="Calibri" w:hAnsi="Times New Roman" w:cs="Times New Roman"/>
          <w:sz w:val="24"/>
          <w:szCs w:val="24"/>
        </w:rPr>
        <w:t xml:space="preserve">отново с локация граничеща с околовръстен път и бърз достъп до </w:t>
      </w:r>
      <w:r w:rsidR="00765598">
        <w:rPr>
          <w:rFonts w:ascii="Times New Roman" w:eastAsia="Calibri" w:hAnsi="Times New Roman" w:cs="Times New Roman"/>
          <w:sz w:val="24"/>
          <w:szCs w:val="24"/>
        </w:rPr>
        <w:t>АМ</w:t>
      </w:r>
      <w:r w:rsidR="00102A19">
        <w:rPr>
          <w:rFonts w:ascii="Times New Roman" w:eastAsia="Calibri" w:hAnsi="Times New Roman" w:cs="Times New Roman"/>
          <w:sz w:val="24"/>
          <w:szCs w:val="24"/>
        </w:rPr>
        <w:t xml:space="preserve"> „Тракия“</w:t>
      </w:r>
      <w:r w:rsidR="00765598">
        <w:rPr>
          <w:rFonts w:ascii="Times New Roman" w:eastAsia="Calibri" w:hAnsi="Times New Roman" w:cs="Times New Roman"/>
          <w:sz w:val="24"/>
          <w:szCs w:val="24"/>
        </w:rPr>
        <w:t xml:space="preserve"> и в близост до железопътна връзка</w:t>
      </w:r>
      <w:r w:rsidR="00102A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Общата площ на индустриалния парк е от около </w:t>
      </w:r>
      <w:r w:rsidR="00102A19">
        <w:rPr>
          <w:rFonts w:ascii="Times New Roman" w:eastAsia="Calibri" w:hAnsi="Times New Roman" w:cs="Times New Roman"/>
          <w:sz w:val="24"/>
          <w:szCs w:val="24"/>
        </w:rPr>
        <w:t>423 639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декара</w:t>
      </w:r>
      <w:r w:rsidR="00102A19">
        <w:rPr>
          <w:rFonts w:ascii="Times New Roman" w:eastAsia="Calibri" w:hAnsi="Times New Roman" w:cs="Times New Roman"/>
          <w:sz w:val="24"/>
          <w:szCs w:val="24"/>
        </w:rPr>
        <w:t xml:space="preserve"> и възможност за увеличаване на първоначалната площ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B1946A" w14:textId="60889A73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За територията на </w:t>
      </w:r>
      <w:r w:rsidR="00102A19">
        <w:rPr>
          <w:rFonts w:ascii="Times New Roman" w:eastAsia="Calibri" w:hAnsi="Times New Roman" w:cs="Times New Roman"/>
          <w:sz w:val="24"/>
          <w:szCs w:val="24"/>
        </w:rPr>
        <w:t>Етап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2 е разработен ПУП, като са обособени </w:t>
      </w:r>
      <w:r w:rsidR="00663993">
        <w:rPr>
          <w:rFonts w:ascii="Times New Roman" w:eastAsia="Calibri" w:hAnsi="Times New Roman" w:cs="Times New Roman"/>
          <w:sz w:val="24"/>
          <w:szCs w:val="24"/>
        </w:rPr>
        <w:t>4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урегулирани поземлени имота,</w:t>
      </w:r>
      <w:r w:rsidR="00663993">
        <w:rPr>
          <w:rFonts w:ascii="Times New Roman" w:eastAsia="Calibri" w:hAnsi="Times New Roman" w:cs="Times New Roman"/>
          <w:sz w:val="24"/>
          <w:szCs w:val="24"/>
        </w:rPr>
        <w:t xml:space="preserve"> с по-голяма площ, като целта на този етап е именно привличане на по-големи, стратегически инвеститори.</w:t>
      </w:r>
      <w:r w:rsidR="001B1FCE" w:rsidRPr="001B1FCE">
        <w:t xml:space="preserve"> </w:t>
      </w:r>
      <w:r w:rsidR="001B1FCE" w:rsidRPr="001B1FCE">
        <w:rPr>
          <w:rFonts w:ascii="Times New Roman" w:eastAsia="Calibri" w:hAnsi="Times New Roman" w:cs="Times New Roman"/>
          <w:sz w:val="24"/>
          <w:szCs w:val="24"/>
        </w:rPr>
        <w:t xml:space="preserve">Реализирано е </w:t>
      </w:r>
      <w:r w:rsidR="001B1FCE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1B1FCE" w:rsidRPr="001B1FCE">
        <w:rPr>
          <w:rFonts w:ascii="Times New Roman" w:eastAsia="Calibri" w:hAnsi="Times New Roman" w:cs="Times New Roman"/>
          <w:sz w:val="24"/>
          <w:szCs w:val="24"/>
        </w:rPr>
        <w:t>Прединвестиционно</w:t>
      </w:r>
      <w:proofErr w:type="spellEnd"/>
      <w:r w:rsidR="001B1FCE" w:rsidRPr="001B1FCE">
        <w:rPr>
          <w:rFonts w:ascii="Times New Roman" w:eastAsia="Calibri" w:hAnsi="Times New Roman" w:cs="Times New Roman"/>
          <w:sz w:val="24"/>
          <w:szCs w:val="24"/>
        </w:rPr>
        <w:t xml:space="preserve"> проучване за развитие и модернизация на втори етап на Индустриална зона Загоре АД, свързано с необходимостта от изграждане на довеждаща инфраструктура за поземлени имоти 27214.30.17, 27214.33.1, 27214.33.7, 27214.33.8, 27214.33.50, 27214.33.37 и 27214.65.1 по КККР на с. Еленино, общ. Стара Загора</w:t>
      </w:r>
      <w:r w:rsidR="001B1FCE">
        <w:rPr>
          <w:rFonts w:ascii="Times New Roman" w:eastAsia="Calibri" w:hAnsi="Times New Roman" w:cs="Times New Roman"/>
          <w:sz w:val="24"/>
          <w:szCs w:val="24"/>
        </w:rPr>
        <w:t>“ на база на което е</w:t>
      </w:r>
      <w:r w:rsidR="00663993">
        <w:rPr>
          <w:rFonts w:ascii="Times New Roman" w:eastAsia="Calibri" w:hAnsi="Times New Roman" w:cs="Times New Roman"/>
          <w:sz w:val="24"/>
          <w:szCs w:val="24"/>
        </w:rPr>
        <w:t xml:space="preserve"> изготвен идеен проект за изграждане на довеждаща инфраструктура, който включва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 изграждане на</w:t>
      </w:r>
      <w:r w:rsidR="00663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FCE" w:rsidRPr="001B1FCE">
        <w:rPr>
          <w:rFonts w:ascii="Times New Roman" w:eastAsia="Calibri" w:hAnsi="Times New Roman" w:cs="Times New Roman"/>
          <w:sz w:val="24"/>
          <w:szCs w:val="24"/>
        </w:rPr>
        <w:t xml:space="preserve">питеен и промишлен водопровод, битова канализация, канална помпена станция, 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реконструкция на </w:t>
      </w:r>
      <w:r w:rsidR="001B1FCE" w:rsidRPr="001B1FCE">
        <w:rPr>
          <w:rFonts w:ascii="Times New Roman" w:eastAsia="Calibri" w:hAnsi="Times New Roman" w:cs="Times New Roman"/>
          <w:sz w:val="24"/>
          <w:szCs w:val="24"/>
        </w:rPr>
        <w:lastRenderedPageBreak/>
        <w:t>улица-локално платно</w:t>
      </w:r>
      <w:r w:rsidR="00F7626E">
        <w:rPr>
          <w:rFonts w:ascii="Times New Roman" w:eastAsia="Calibri" w:hAnsi="Times New Roman" w:cs="Times New Roman"/>
          <w:sz w:val="24"/>
          <w:szCs w:val="24"/>
        </w:rPr>
        <w:t>, паркинг за леки и тежкотоварни автомобили със зарядни станции</w:t>
      </w:r>
      <w:r w:rsidR="001B1FCE" w:rsidRPr="001B1FCE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978F1C" w14:textId="353635C8" w:rsidR="00817B8B" w:rsidRPr="00817B8B" w:rsidRDefault="001B1FCE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единия от имотите е изготвен проект за вертикална планировка за подравняване на земни маси. </w:t>
      </w:r>
    </w:p>
    <w:p w14:paraId="4259EE87" w14:textId="628C9B27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Терените са стратегически ситуирани </w:t>
      </w:r>
      <w:r w:rsidR="001B1FCE">
        <w:rPr>
          <w:rFonts w:ascii="Times New Roman" w:eastAsia="Calibri" w:hAnsi="Times New Roman" w:cs="Times New Roman"/>
          <w:sz w:val="24"/>
          <w:szCs w:val="24"/>
        </w:rPr>
        <w:t>на околовръстен път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директна връзка с АМ Тракия и поради това интересът към тях е голям. Пример за което е </w:t>
      </w:r>
      <w:r w:rsidR="001B1FCE">
        <w:rPr>
          <w:rFonts w:ascii="Times New Roman" w:eastAsia="Calibri" w:hAnsi="Times New Roman" w:cs="Times New Roman"/>
          <w:sz w:val="24"/>
          <w:szCs w:val="24"/>
        </w:rPr>
        <w:t>сключения</w:t>
      </w:r>
      <w:r w:rsidRPr="00817B8B">
        <w:rPr>
          <w:rFonts w:ascii="Times New Roman" w:eastAsia="Calibri" w:hAnsi="Times New Roman" w:cs="Times New Roman"/>
          <w:sz w:val="24"/>
          <w:szCs w:val="24"/>
        </w:rPr>
        <w:t>т през 202</w:t>
      </w:r>
      <w:r w:rsidR="001B1FCE">
        <w:rPr>
          <w:rFonts w:ascii="Times New Roman" w:eastAsia="Calibri" w:hAnsi="Times New Roman" w:cs="Times New Roman"/>
          <w:sz w:val="24"/>
          <w:szCs w:val="24"/>
        </w:rPr>
        <w:t>4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 предварителен договор за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терен от </w:t>
      </w:r>
      <w:r w:rsidR="001B1FCE" w:rsidRPr="001B1FCE">
        <w:rPr>
          <w:rFonts w:ascii="Times New Roman" w:eastAsia="Calibri" w:hAnsi="Times New Roman" w:cs="Times New Roman"/>
          <w:sz w:val="24"/>
          <w:szCs w:val="24"/>
        </w:rPr>
        <w:t>126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FCE" w:rsidRPr="001B1FCE">
        <w:rPr>
          <w:rFonts w:ascii="Times New Roman" w:eastAsia="Calibri" w:hAnsi="Times New Roman" w:cs="Times New Roman"/>
          <w:sz w:val="24"/>
          <w:szCs w:val="24"/>
        </w:rPr>
        <w:t>933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B8B">
        <w:rPr>
          <w:rFonts w:ascii="Times New Roman" w:eastAsia="Calibri" w:hAnsi="Times New Roman" w:cs="Times New Roman"/>
          <w:sz w:val="24"/>
          <w:szCs w:val="24"/>
        </w:rPr>
        <w:t>кв. м. от водеща компания в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 производството на соларни панели и клетки</w:t>
      </w:r>
      <w:r w:rsidRPr="00817B8B">
        <w:rPr>
          <w:rFonts w:ascii="Times New Roman" w:eastAsia="Calibri" w:hAnsi="Times New Roman" w:cs="Times New Roman"/>
          <w:sz w:val="24"/>
          <w:szCs w:val="24"/>
        </w:rPr>
        <w:t>, върху който ще бъде изграден нов завод за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 производство на соларни панели и клетки</w:t>
      </w:r>
      <w:r w:rsidRPr="00817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08437" w14:textId="1E91C280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Стратегическа посока за развитие на </w:t>
      </w:r>
      <w:r w:rsidR="001B1FCE">
        <w:rPr>
          <w:rFonts w:ascii="Times New Roman" w:eastAsia="Calibri" w:hAnsi="Times New Roman" w:cs="Times New Roman"/>
          <w:sz w:val="24"/>
          <w:szCs w:val="24"/>
        </w:rPr>
        <w:t>„Индустриална зона Загоре“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АД  ще бъде подкрепата за възникващата зелена и кръгова икономика чрез реализиране на енергийно ефективни проекти за чиста енергия, зелен транспорт за запазване устойчивостта на природните ресурси и за икономика, базирана на знанието.</w:t>
      </w:r>
    </w:p>
    <w:p w14:paraId="6D7CFD48" w14:textId="00059C81" w:rsidR="00817B8B" w:rsidRPr="00817B8B" w:rsidRDefault="00817B8B" w:rsidP="00817B8B">
      <w:pPr>
        <w:shd w:val="clear" w:color="auto" w:fill="FFFFFF"/>
        <w:spacing w:after="120" w:line="240" w:lineRule="auto"/>
        <w:ind w:right="23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sz w:val="24"/>
          <w:szCs w:val="24"/>
        </w:rPr>
        <w:t>През 202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817B8B">
        <w:rPr>
          <w:rFonts w:ascii="Times New Roman" w:eastAsia="Calibri" w:hAnsi="Times New Roman" w:cs="Times New Roman"/>
          <w:sz w:val="24"/>
          <w:szCs w:val="24"/>
        </w:rPr>
        <w:t>г. се предвижда развитието и изграждането на втора фаза от „</w:t>
      </w:r>
      <w:r w:rsidR="001B1FCE">
        <w:rPr>
          <w:rFonts w:ascii="Times New Roman" w:eastAsia="Calibri" w:hAnsi="Times New Roman" w:cs="Times New Roman"/>
          <w:sz w:val="24"/>
          <w:szCs w:val="24"/>
        </w:rPr>
        <w:t>Индустриална зона Загоре</w:t>
      </w:r>
      <w:r w:rsidRPr="00817B8B">
        <w:rPr>
          <w:rFonts w:ascii="Times New Roman" w:eastAsia="Calibri" w:hAnsi="Times New Roman" w:cs="Times New Roman"/>
          <w:sz w:val="24"/>
          <w:szCs w:val="24"/>
        </w:rPr>
        <w:t>“</w:t>
      </w:r>
      <w:r w:rsidR="001B1FCE">
        <w:rPr>
          <w:rFonts w:ascii="Times New Roman" w:eastAsia="Calibri" w:hAnsi="Times New Roman" w:cs="Times New Roman"/>
          <w:sz w:val="24"/>
          <w:szCs w:val="24"/>
        </w:rPr>
        <w:t xml:space="preserve"> АД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, да продължи както следва : </w:t>
      </w:r>
    </w:p>
    <w:p w14:paraId="6F0DA20C" w14:textId="65F3C82B" w:rsidR="00817B8B" w:rsidRPr="00817B8B" w:rsidRDefault="00817B8B" w:rsidP="00817B8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>Първи етап: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55B">
        <w:rPr>
          <w:rFonts w:ascii="Times New Roman" w:eastAsia="Calibri" w:hAnsi="Times New Roman" w:cs="Times New Roman"/>
          <w:sz w:val="24"/>
          <w:szCs w:val="24"/>
        </w:rPr>
        <w:t xml:space="preserve">Проектиране. 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Етап на </w:t>
      </w:r>
      <w:r w:rsidR="00F7626E">
        <w:rPr>
          <w:rFonts w:ascii="Times New Roman" w:eastAsia="Calibri" w:hAnsi="Times New Roman" w:cs="Times New Roman"/>
          <w:sz w:val="24"/>
          <w:szCs w:val="24"/>
        </w:rPr>
        <w:t>преобразуване на иде</w:t>
      </w:r>
      <w:r w:rsidRPr="00817B8B">
        <w:rPr>
          <w:rFonts w:ascii="Times New Roman" w:eastAsia="Calibri" w:hAnsi="Times New Roman" w:cs="Times New Roman"/>
          <w:sz w:val="24"/>
          <w:szCs w:val="24"/>
        </w:rPr>
        <w:t>е</w:t>
      </w:r>
      <w:r w:rsidR="00F7626E">
        <w:rPr>
          <w:rFonts w:ascii="Times New Roman" w:eastAsia="Calibri" w:hAnsi="Times New Roman" w:cs="Times New Roman"/>
          <w:sz w:val="24"/>
          <w:szCs w:val="24"/>
        </w:rPr>
        <w:t>н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26E">
        <w:rPr>
          <w:rFonts w:ascii="Times New Roman" w:eastAsia="Calibri" w:hAnsi="Times New Roman" w:cs="Times New Roman"/>
          <w:sz w:val="24"/>
          <w:szCs w:val="24"/>
        </w:rPr>
        <w:t>в</w:t>
      </w:r>
      <w:r w:rsidR="00B6755B">
        <w:rPr>
          <w:rFonts w:ascii="Times New Roman" w:eastAsia="Calibri" w:hAnsi="Times New Roman" w:cs="Times New Roman"/>
          <w:sz w:val="24"/>
          <w:szCs w:val="24"/>
        </w:rPr>
        <w:t xml:space="preserve"> технически проект за изграждане на довеждаща инфраструктура: </w:t>
      </w:r>
      <w:r w:rsidR="00F7626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F55C9" w:rsidRPr="00EF55C9">
        <w:rPr>
          <w:rFonts w:ascii="Times New Roman" w:eastAsia="Calibri" w:hAnsi="Times New Roman" w:cs="Times New Roman"/>
          <w:sz w:val="24"/>
          <w:szCs w:val="24"/>
        </w:rPr>
        <w:t>довеждащата и отвеждащата ВиК инфраструктура, както и връзките</w:t>
      </w:r>
      <w:r w:rsidR="00EF55C9">
        <w:rPr>
          <w:rFonts w:ascii="Times New Roman" w:eastAsia="Calibri" w:hAnsi="Times New Roman" w:cs="Times New Roman"/>
          <w:sz w:val="24"/>
          <w:szCs w:val="24"/>
        </w:rPr>
        <w:t xml:space="preserve"> за всяко УПИ </w:t>
      </w:r>
      <w:r w:rsidR="00EF55C9" w:rsidRPr="00EF55C9">
        <w:rPr>
          <w:rFonts w:ascii="Times New Roman" w:eastAsia="Calibri" w:hAnsi="Times New Roman" w:cs="Times New Roman"/>
          <w:sz w:val="24"/>
          <w:szCs w:val="24"/>
        </w:rPr>
        <w:t>и канализационни помпени станции</w:t>
      </w:r>
      <w:r w:rsidR="00F7626E">
        <w:rPr>
          <w:rFonts w:ascii="Times New Roman" w:eastAsia="Calibri" w:hAnsi="Times New Roman" w:cs="Times New Roman"/>
          <w:sz w:val="24"/>
          <w:szCs w:val="24"/>
        </w:rPr>
        <w:t>;</w:t>
      </w:r>
      <w:r w:rsidR="00B67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26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B6755B">
        <w:rPr>
          <w:rFonts w:ascii="Times New Roman" w:eastAsia="Calibri" w:hAnsi="Times New Roman" w:cs="Times New Roman"/>
          <w:sz w:val="24"/>
          <w:szCs w:val="24"/>
        </w:rPr>
        <w:t>реконструкция на път</w:t>
      </w:r>
      <w:r w:rsidR="00F7626E">
        <w:rPr>
          <w:rFonts w:ascii="Times New Roman" w:eastAsia="Calibri" w:hAnsi="Times New Roman" w:cs="Times New Roman"/>
          <w:sz w:val="24"/>
          <w:szCs w:val="24"/>
        </w:rPr>
        <w:t>; 3) изграждане на паркинг за леки и тежкотоварни автомобили със зарядни станции</w:t>
      </w:r>
      <w:r w:rsidR="00B675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0E9FF7" w14:textId="5CD42990" w:rsidR="00817B8B" w:rsidRDefault="00817B8B" w:rsidP="00817B8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B8B">
        <w:rPr>
          <w:rFonts w:ascii="Times New Roman" w:eastAsia="Calibri" w:hAnsi="Times New Roman" w:cs="Times New Roman"/>
          <w:b/>
          <w:bCs/>
          <w:sz w:val="24"/>
          <w:szCs w:val="24"/>
        </w:rPr>
        <w:t>Втори етап:</w:t>
      </w:r>
      <w:r w:rsidRPr="008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55B">
        <w:rPr>
          <w:rFonts w:ascii="Times New Roman" w:eastAsia="Calibri" w:hAnsi="Times New Roman" w:cs="Times New Roman"/>
          <w:sz w:val="24"/>
          <w:szCs w:val="24"/>
        </w:rPr>
        <w:t>Строителство на</w:t>
      </w:r>
      <w:r w:rsidR="00F7626E">
        <w:rPr>
          <w:rFonts w:ascii="Times New Roman" w:eastAsia="Calibri" w:hAnsi="Times New Roman" w:cs="Times New Roman"/>
          <w:sz w:val="24"/>
          <w:szCs w:val="24"/>
        </w:rPr>
        <w:t xml:space="preserve"> довеждаща</w:t>
      </w:r>
      <w:r w:rsidR="00B6755B">
        <w:rPr>
          <w:rFonts w:ascii="Times New Roman" w:eastAsia="Calibri" w:hAnsi="Times New Roman" w:cs="Times New Roman"/>
          <w:sz w:val="24"/>
          <w:szCs w:val="24"/>
        </w:rPr>
        <w:t xml:space="preserve"> инфраструктура.</w:t>
      </w:r>
    </w:p>
    <w:p w14:paraId="34DBE735" w14:textId="71269CCF" w:rsidR="00F7626E" w:rsidRPr="00817B8B" w:rsidRDefault="00F7626E" w:rsidP="00817B8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Трети етап: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Приобщаване на нови терени и смяна на тяхното предназначение.</w:t>
      </w:r>
    </w:p>
    <w:p w14:paraId="413963F7" w14:textId="0E7692AD" w:rsidR="00B6755B" w:rsidRPr="00817B8B" w:rsidRDefault="00F7626E" w:rsidP="00B6755B">
      <w:pPr>
        <w:numPr>
          <w:ilvl w:val="0"/>
          <w:numId w:val="5"/>
        </w:numPr>
        <w:spacing w:after="120" w:line="240" w:lineRule="auto"/>
        <w:ind w:left="0" w:right="2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Четвърти</w:t>
      </w:r>
      <w:r w:rsidR="00817B8B" w:rsidRPr="00B67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етап:</w:t>
      </w:r>
      <w:r w:rsidR="00817B8B" w:rsidRPr="00B67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55B" w:rsidRPr="00817B8B">
        <w:rPr>
          <w:rFonts w:ascii="Times New Roman" w:eastAsia="Calibri" w:hAnsi="Times New Roman" w:cs="Times New Roman"/>
          <w:sz w:val="24"/>
          <w:szCs w:val="24"/>
        </w:rPr>
        <w:t>Продажба и/или отдаване под наем на имот или части от тях, подпомагане реализирането на заявените инвестиции</w:t>
      </w:r>
      <w:r w:rsidR="00EF55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C8D97D" w14:textId="56ADBC1F" w:rsidR="000D092A" w:rsidRDefault="00765598" w:rsidP="00817B8B">
      <w:pPr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598">
        <w:rPr>
          <w:rFonts w:ascii="Times New Roman" w:eastAsia="Calibri" w:hAnsi="Times New Roman" w:cs="Times New Roman"/>
          <w:sz w:val="24"/>
          <w:szCs w:val="24"/>
        </w:rPr>
        <w:t>Предвижда се преходът към неутрална по отношение на климата икономика в Стара Загора да засегне до 80% от работните места в минните и енергийните предприятия, базирани на въглища. Имайки в предвид многобройните външни, обслужващи тези предприятия, фирми, социалният ефект ще бъде допълнително разширен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5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>„</w:t>
      </w:r>
      <w:r w:rsidR="00EF55C9">
        <w:rPr>
          <w:rFonts w:ascii="Times New Roman" w:eastAsia="Calibri" w:hAnsi="Times New Roman" w:cs="Times New Roman"/>
          <w:sz w:val="24"/>
          <w:szCs w:val="24"/>
        </w:rPr>
        <w:t>Индустриална зона Загоре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 xml:space="preserve">” АД ще продължи да работи по следните основни направления: </w:t>
      </w:r>
      <w:r w:rsidR="00F7626E">
        <w:rPr>
          <w:rFonts w:ascii="Times New Roman" w:eastAsia="Calibri" w:hAnsi="Times New Roman" w:cs="Times New Roman"/>
          <w:sz w:val="24"/>
          <w:szCs w:val="24"/>
        </w:rPr>
        <w:t>реализиране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 xml:space="preserve"> на активна маркетингова политика за привличане на чуждестранни и местни инвестиции в сектори с </w:t>
      </w:r>
      <w:r w:rsidR="00F7626E">
        <w:rPr>
          <w:rFonts w:ascii="Times New Roman" w:eastAsia="Calibri" w:hAnsi="Times New Roman" w:cs="Times New Roman"/>
          <w:sz w:val="24"/>
          <w:szCs w:val="24"/>
        </w:rPr>
        <w:t xml:space="preserve">висока 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>добавена стойност;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осигуряване на работни места и спомагане за намаляване социалния ефект от прехода;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 xml:space="preserve"> управление на действащ</w:t>
      </w:r>
      <w:r w:rsidR="00F7626E">
        <w:rPr>
          <w:rFonts w:ascii="Times New Roman" w:eastAsia="Calibri" w:hAnsi="Times New Roman" w:cs="Times New Roman"/>
          <w:sz w:val="24"/>
          <w:szCs w:val="24"/>
        </w:rPr>
        <w:t>ата индустриална зона</w:t>
      </w:r>
      <w:r w:rsidR="00817B8B" w:rsidRPr="00817B8B">
        <w:rPr>
          <w:rFonts w:ascii="Times New Roman" w:eastAsia="Calibri" w:hAnsi="Times New Roman" w:cs="Times New Roman"/>
          <w:sz w:val="24"/>
          <w:szCs w:val="24"/>
        </w:rPr>
        <w:t xml:space="preserve"> и оптимизиране на нейните резултати; идентифициране и развитие на нови индустриални територии; изграждане на високотехнологични центрове.</w:t>
      </w:r>
    </w:p>
    <w:p w14:paraId="204F2C8D" w14:textId="776C1366" w:rsidR="00765598" w:rsidRPr="00765598" w:rsidRDefault="00765598" w:rsidP="00817B8B">
      <w:pPr>
        <w:spacing w:after="120" w:line="240" w:lineRule="auto"/>
        <w:ind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598">
        <w:rPr>
          <w:rFonts w:ascii="Times New Roman" w:eastAsia="Calibri" w:hAnsi="Times New Roman" w:cs="Times New Roman"/>
          <w:sz w:val="24"/>
          <w:szCs w:val="24"/>
        </w:rPr>
        <w:t xml:space="preserve">Развитието на проекта за Индустриална зона в града е от ключово значение за устойчивото развитие на града, </w:t>
      </w:r>
      <w:r>
        <w:rPr>
          <w:rFonts w:ascii="Times New Roman" w:eastAsia="Calibri" w:hAnsi="Times New Roman" w:cs="Times New Roman"/>
          <w:sz w:val="24"/>
          <w:szCs w:val="24"/>
        </w:rPr>
        <w:t>целта на „Индустриална зона Загоре“ АД е да</w:t>
      </w:r>
      <w:r w:rsidRPr="00765598">
        <w:rPr>
          <w:rFonts w:ascii="Times New Roman" w:eastAsia="Calibri" w:hAnsi="Times New Roman" w:cs="Times New Roman"/>
          <w:sz w:val="24"/>
          <w:szCs w:val="24"/>
        </w:rPr>
        <w:t xml:space="preserve"> допринесе за повишаване на стандарта на живот и благосъстоянието на жителите и </w:t>
      </w:r>
      <w:r>
        <w:rPr>
          <w:rFonts w:ascii="Times New Roman" w:eastAsia="Calibri" w:hAnsi="Times New Roman" w:cs="Times New Roman"/>
          <w:sz w:val="24"/>
          <w:szCs w:val="24"/>
        </w:rPr>
        <w:t>да</w:t>
      </w:r>
      <w:r w:rsidRPr="00765598">
        <w:rPr>
          <w:rFonts w:ascii="Times New Roman" w:eastAsia="Calibri" w:hAnsi="Times New Roman" w:cs="Times New Roman"/>
          <w:sz w:val="24"/>
          <w:szCs w:val="24"/>
        </w:rPr>
        <w:t xml:space="preserve"> окаже благоприятно влияние върху бизнеса и създаването на нови работни места, работните места са ключовия фактор за привличане на инвестиции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65598" w:rsidRPr="00765598" w:rsidSect="00997623">
      <w:headerReference w:type="default" r:id="rId7"/>
      <w:pgSz w:w="12240" w:h="15840"/>
      <w:pgMar w:top="568" w:right="160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501EE" w14:textId="77777777" w:rsidR="002E4947" w:rsidRDefault="002E4947" w:rsidP="00C57B37">
      <w:pPr>
        <w:spacing w:after="0" w:line="240" w:lineRule="auto"/>
      </w:pPr>
      <w:r>
        <w:separator/>
      </w:r>
    </w:p>
  </w:endnote>
  <w:endnote w:type="continuationSeparator" w:id="0">
    <w:p w14:paraId="66B12941" w14:textId="77777777" w:rsidR="002E4947" w:rsidRDefault="002E4947" w:rsidP="00C5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2F17F" w14:textId="77777777" w:rsidR="002E4947" w:rsidRDefault="002E4947" w:rsidP="00C57B37">
      <w:pPr>
        <w:spacing w:after="0" w:line="240" w:lineRule="auto"/>
      </w:pPr>
      <w:r>
        <w:separator/>
      </w:r>
    </w:p>
  </w:footnote>
  <w:footnote w:type="continuationSeparator" w:id="0">
    <w:p w14:paraId="6029A42A" w14:textId="77777777" w:rsidR="002E4947" w:rsidRDefault="002E4947" w:rsidP="00C5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6E08" w14:textId="77777777" w:rsidR="00C57B37" w:rsidRDefault="00C57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0F0"/>
    <w:multiLevelType w:val="hybridMultilevel"/>
    <w:tmpl w:val="F51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A1F"/>
    <w:multiLevelType w:val="hybridMultilevel"/>
    <w:tmpl w:val="54B651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C30"/>
    <w:multiLevelType w:val="hybridMultilevel"/>
    <w:tmpl w:val="AED831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25096"/>
    <w:multiLevelType w:val="multilevel"/>
    <w:tmpl w:val="B9DE096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6A447BEA"/>
    <w:multiLevelType w:val="hybridMultilevel"/>
    <w:tmpl w:val="65C80C20"/>
    <w:lvl w:ilvl="0" w:tplc="AACCCFD0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63"/>
    <w:rsid w:val="000D092A"/>
    <w:rsid w:val="000F2C46"/>
    <w:rsid w:val="00102A19"/>
    <w:rsid w:val="00130B93"/>
    <w:rsid w:val="00165E4B"/>
    <w:rsid w:val="001730C7"/>
    <w:rsid w:val="0018524E"/>
    <w:rsid w:val="001B1FCE"/>
    <w:rsid w:val="002A0A63"/>
    <w:rsid w:val="002E4947"/>
    <w:rsid w:val="00301769"/>
    <w:rsid w:val="00327AEE"/>
    <w:rsid w:val="003A4635"/>
    <w:rsid w:val="004140D3"/>
    <w:rsid w:val="00414A37"/>
    <w:rsid w:val="00615E1C"/>
    <w:rsid w:val="00653352"/>
    <w:rsid w:val="00663993"/>
    <w:rsid w:val="00765598"/>
    <w:rsid w:val="00775264"/>
    <w:rsid w:val="007B067F"/>
    <w:rsid w:val="00817B8B"/>
    <w:rsid w:val="00832725"/>
    <w:rsid w:val="00842658"/>
    <w:rsid w:val="008614CC"/>
    <w:rsid w:val="00861AA8"/>
    <w:rsid w:val="008940A7"/>
    <w:rsid w:val="008A1D7D"/>
    <w:rsid w:val="00977920"/>
    <w:rsid w:val="00997623"/>
    <w:rsid w:val="00A74A83"/>
    <w:rsid w:val="00A95D84"/>
    <w:rsid w:val="00AE7E0B"/>
    <w:rsid w:val="00B6755B"/>
    <w:rsid w:val="00C57B37"/>
    <w:rsid w:val="00CC1BFA"/>
    <w:rsid w:val="00DA54A5"/>
    <w:rsid w:val="00EF55C9"/>
    <w:rsid w:val="00F57842"/>
    <w:rsid w:val="00F735D3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65ED"/>
  <w15:chartTrackingRefBased/>
  <w15:docId w15:val="{11B4E654-4EFA-4594-8E5F-2BE424F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4A37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Body Text"/>
    <w:basedOn w:val="a"/>
    <w:link w:val="a5"/>
    <w:rsid w:val="00414A3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Знак"/>
    <w:basedOn w:val="a0"/>
    <w:link w:val="a4"/>
    <w:rsid w:val="00414A3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57B37"/>
  </w:style>
  <w:style w:type="paragraph" w:styleId="a8">
    <w:name w:val="footer"/>
    <w:basedOn w:val="a"/>
    <w:link w:val="a9"/>
    <w:uiPriority w:val="99"/>
    <w:unhideWhenUsed/>
    <w:rsid w:val="00C5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57B37"/>
  </w:style>
  <w:style w:type="paragraph" w:styleId="3">
    <w:name w:val="Body Text 3"/>
    <w:basedOn w:val="a"/>
    <w:link w:val="30"/>
    <w:rsid w:val="000D09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3 Знак"/>
    <w:basedOn w:val="a0"/>
    <w:link w:val="3"/>
    <w:rsid w:val="000D092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a">
    <w:name w:val="Основен текст_"/>
    <w:basedOn w:val="a0"/>
    <w:link w:val="1"/>
    <w:rsid w:val="000D092A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a"/>
    <w:rsid w:val="000D092A"/>
    <w:pPr>
      <w:widowControl w:val="0"/>
      <w:shd w:val="clear" w:color="auto" w:fill="FFFFFF"/>
      <w:spacing w:after="180" w:line="256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Hristov</dc:creator>
  <cp:keywords/>
  <dc:description/>
  <cp:lastModifiedBy>Женет Т. Петкова</cp:lastModifiedBy>
  <cp:revision>4</cp:revision>
  <cp:lastPrinted>2022-10-24T05:46:00Z</cp:lastPrinted>
  <dcterms:created xsi:type="dcterms:W3CDTF">2024-04-01T07:31:00Z</dcterms:created>
  <dcterms:modified xsi:type="dcterms:W3CDTF">2024-06-25T12:31:00Z</dcterms:modified>
</cp:coreProperties>
</file>