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брой</w:t>
      </w:r>
      <w:r w:rsidR="00223CE1">
        <w:rPr>
          <w:rFonts w:ascii="Times New Roman" w:eastAsia="Calibri" w:hAnsi="Times New Roman" w:cs="Times New Roman"/>
          <w:b/>
          <w:lang w:eastAsia="bg-BG"/>
        </w:rPr>
        <w:t xml:space="preserve"> </w:t>
      </w:r>
      <w:r w:rsidR="006B296D">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дата</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6B296D">
        <w:rPr>
          <w:rFonts w:ascii="Times New Roman" w:eastAsia="Calibri" w:hAnsi="Times New Roman" w:cs="Times New Roman"/>
          <w:b/>
          <w:bCs/>
          <w:lang w:eastAsia="bg-BG"/>
        </w:rPr>
        <w:t>…………</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E32DD" w:rsidRPr="00AE32DD" w:rsidRDefault="00270D00" w:rsidP="00AE32D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D3481" w:rsidRPr="005D3481" w:rsidRDefault="005D3481" w:rsidP="005D34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lang w:val="en-US"/>
        </w:rPr>
      </w:pPr>
      <w:r w:rsidRPr="005D3481">
        <w:rPr>
          <w:bCs/>
        </w:rPr>
        <w:t xml:space="preserve"> </w:t>
      </w:r>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833DDF" w:rsidRDefault="00270D00" w:rsidP="00F17103">
            <w:pPr>
              <w:spacing w:before="120" w:after="120" w:line="240" w:lineRule="auto"/>
              <w:jc w:val="both"/>
              <w:rPr>
                <w:rFonts w:ascii="Times New Roman" w:eastAsia="Times New Roman" w:hAnsi="Times New Roman"/>
                <w:b/>
                <w:bCs/>
                <w:i/>
                <w:sz w:val="24"/>
                <w:szCs w:val="24"/>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w:t>
            </w:r>
            <w:r w:rsidR="006B296D" w:rsidRPr="006B296D">
              <w:rPr>
                <w:rFonts w:ascii="Times New Roman" w:eastAsia="Times New Roman" w:hAnsi="Times New Roman"/>
                <w:b/>
                <w:bCs/>
                <w:i/>
                <w:sz w:val="24"/>
                <w:szCs w:val="24"/>
              </w:rPr>
              <w:t>„Извършване на строително-монтажни работи</w:t>
            </w:r>
            <w:r w:rsidR="006B296D" w:rsidRPr="006B296D">
              <w:rPr>
                <w:rFonts w:ascii="Times New Roman" w:eastAsia="Times New Roman" w:hAnsi="Times New Roman"/>
                <w:b/>
                <w:bCs/>
                <w:i/>
                <w:sz w:val="24"/>
                <w:szCs w:val="24"/>
                <w:lang w:val="ru-RU"/>
              </w:rPr>
              <w:t xml:space="preserve"> </w:t>
            </w:r>
            <w:r w:rsidR="006B296D" w:rsidRPr="006B296D">
              <w:rPr>
                <w:rFonts w:ascii="Times New Roman" w:eastAsia="Times New Roman" w:hAnsi="Times New Roman"/>
                <w:b/>
                <w:bCs/>
                <w:i/>
                <w:sz w:val="24"/>
                <w:szCs w:val="24"/>
              </w:rPr>
              <w:t xml:space="preserve">на обект „Обновяване на Летен Театър в парк </w:t>
            </w:r>
            <w:r w:rsidR="006B296D" w:rsidRPr="006B296D">
              <w:rPr>
                <w:rFonts w:ascii="Times New Roman" w:eastAsia="Times New Roman" w:hAnsi="Times New Roman"/>
                <w:b/>
                <w:bCs/>
                <w:i/>
                <w:sz w:val="24"/>
                <w:szCs w:val="24"/>
              </w:rPr>
              <w:lastRenderedPageBreak/>
              <w:t xml:space="preserve">„Митрополит Методий </w:t>
            </w:r>
            <w:proofErr w:type="spellStart"/>
            <w:r w:rsidR="006B296D" w:rsidRPr="006B296D">
              <w:rPr>
                <w:rFonts w:ascii="Times New Roman" w:eastAsia="Times New Roman" w:hAnsi="Times New Roman"/>
                <w:b/>
                <w:bCs/>
                <w:i/>
                <w:sz w:val="24"/>
                <w:szCs w:val="24"/>
              </w:rPr>
              <w:t>Кусев</w:t>
            </w:r>
            <w:proofErr w:type="spellEnd"/>
            <w:r w:rsidR="006B296D" w:rsidRPr="006B296D">
              <w:rPr>
                <w:rFonts w:ascii="Times New Roman" w:eastAsia="Times New Roman" w:hAnsi="Times New Roman"/>
                <w:b/>
                <w:bCs/>
                <w:i/>
                <w:sz w:val="24"/>
                <w:szCs w:val="24"/>
              </w:rPr>
              <w:t>“</w:t>
            </w:r>
            <w:r w:rsidR="006B296D" w:rsidRPr="006B296D">
              <w:rPr>
                <w:rFonts w:ascii="Times New Roman" w:eastAsia="Times New Roman" w:hAnsi="Times New Roman"/>
                <w:b/>
                <w:bCs/>
                <w:i/>
                <w:sz w:val="24"/>
                <w:szCs w:val="24"/>
                <w:lang w:val="en-US"/>
              </w:rPr>
              <w:t xml:space="preserve">, </w:t>
            </w:r>
            <w:proofErr w:type="spellStart"/>
            <w:r w:rsidR="006B296D" w:rsidRPr="006B296D">
              <w:rPr>
                <w:rFonts w:ascii="Times New Roman" w:eastAsia="Times New Roman" w:hAnsi="Times New Roman"/>
                <w:b/>
                <w:bCs/>
                <w:i/>
                <w:sz w:val="24"/>
                <w:szCs w:val="24"/>
                <w:lang w:val="en-US"/>
              </w:rPr>
              <w:t>гр.Стара</w:t>
            </w:r>
            <w:proofErr w:type="spellEnd"/>
            <w:r w:rsidR="006B296D" w:rsidRPr="006B296D">
              <w:rPr>
                <w:rFonts w:ascii="Times New Roman" w:eastAsia="Times New Roman" w:hAnsi="Times New Roman"/>
                <w:b/>
                <w:bCs/>
                <w:i/>
                <w:sz w:val="24"/>
                <w:szCs w:val="24"/>
                <w:lang w:val="en-US"/>
              </w:rPr>
              <w:t xml:space="preserve"> </w:t>
            </w:r>
            <w:proofErr w:type="spellStart"/>
            <w:r w:rsidR="006B296D" w:rsidRPr="006B296D">
              <w:rPr>
                <w:rFonts w:ascii="Times New Roman" w:eastAsia="Times New Roman" w:hAnsi="Times New Roman"/>
                <w:b/>
                <w:bCs/>
                <w:i/>
                <w:sz w:val="24"/>
                <w:szCs w:val="24"/>
                <w:lang w:val="en-US"/>
              </w:rPr>
              <w:t>Загора</w:t>
            </w:r>
            <w:proofErr w:type="spellEnd"/>
            <w:r w:rsidR="006B296D" w:rsidRPr="006B296D">
              <w:rPr>
                <w:rFonts w:ascii="Times New Roman" w:eastAsia="Times New Roman" w:hAnsi="Times New Roman"/>
                <w:b/>
                <w:bCs/>
                <w:i/>
                <w:sz w:val="24"/>
                <w:szCs w:val="24"/>
                <w:lang w:val="en-US"/>
              </w:rPr>
              <w:t xml:space="preserve"> </w:t>
            </w:r>
            <w:r w:rsidR="006B296D" w:rsidRPr="006B296D">
              <w:rPr>
                <w:rFonts w:ascii="Times New Roman" w:eastAsia="Times New Roman" w:hAnsi="Times New Roman"/>
                <w:b/>
                <w:bCs/>
                <w:i/>
                <w:sz w:val="24"/>
                <w:szCs w:val="24"/>
              </w:rPr>
              <w:t>и опазване на парковото и градинско изкуство в околното му пространство</w:t>
            </w:r>
            <w:r w:rsidR="006B296D" w:rsidRPr="006B296D">
              <w:rPr>
                <w:rFonts w:ascii="Times New Roman" w:eastAsia="Times New Roman" w:hAnsi="Times New Roman"/>
                <w:b/>
                <w:bCs/>
                <w:i/>
                <w:sz w:val="24"/>
                <w:szCs w:val="24"/>
                <w:lang w:val="en-US"/>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6B296D" w:rsidRPr="006B296D" w:rsidRDefault="006B296D" w:rsidP="006B296D">
            <w:pPr>
              <w:shd w:val="clear" w:color="auto" w:fill="FFFFFF"/>
              <w:spacing w:after="0" w:line="276" w:lineRule="auto"/>
              <w:jc w:val="both"/>
              <w:rPr>
                <w:rFonts w:ascii="Times New Roman" w:hAnsi="Times New Roman" w:cs="Times New Roman"/>
                <w:sz w:val="24"/>
                <w:szCs w:val="24"/>
                <w:shd w:val="clear" w:color="auto" w:fill="FFFFFF"/>
              </w:rPr>
            </w:pPr>
            <w:r w:rsidRPr="006B296D">
              <w:rPr>
                <w:rFonts w:ascii="Times New Roman" w:hAnsi="Times New Roman" w:cs="Times New Roman"/>
                <w:sz w:val="24"/>
                <w:szCs w:val="24"/>
                <w:shd w:val="clear" w:color="auto" w:fill="FFFFFF"/>
              </w:rPr>
              <w:t xml:space="preserve">Предвижда се преустройство на съществуващото функционално състояние на сградата, като ще се изградят подземни  гримьорни от източната страна и ще се реконструира съществуващата козирка над сцената. Проектът предвижда изграждане на </w:t>
            </w:r>
            <w:proofErr w:type="spellStart"/>
            <w:r w:rsidRPr="006B296D">
              <w:rPr>
                <w:rFonts w:ascii="Times New Roman" w:hAnsi="Times New Roman" w:cs="Times New Roman"/>
                <w:sz w:val="24"/>
                <w:szCs w:val="24"/>
                <w:shd w:val="clear" w:color="auto" w:fill="FFFFFF"/>
              </w:rPr>
              <w:t>пергола</w:t>
            </w:r>
            <w:proofErr w:type="spellEnd"/>
            <w:r w:rsidRPr="006B296D">
              <w:rPr>
                <w:rFonts w:ascii="Times New Roman" w:hAnsi="Times New Roman" w:cs="Times New Roman"/>
                <w:sz w:val="24"/>
                <w:szCs w:val="24"/>
                <w:shd w:val="clear" w:color="auto" w:fill="FFFFFF"/>
              </w:rPr>
              <w:t xml:space="preserve"> от метална конструкция с решетъчна структура, за да може същата да бъде максимално щадяща към съществуващата дървесна растителност.</w:t>
            </w:r>
          </w:p>
          <w:p w:rsidR="006B296D" w:rsidRPr="006B296D" w:rsidRDefault="006B296D" w:rsidP="006B296D">
            <w:pPr>
              <w:shd w:val="clear" w:color="auto" w:fill="FFFFFF"/>
              <w:spacing w:after="0" w:line="276" w:lineRule="auto"/>
              <w:jc w:val="both"/>
              <w:rPr>
                <w:rFonts w:ascii="Times New Roman" w:hAnsi="Times New Roman" w:cs="Times New Roman"/>
                <w:sz w:val="24"/>
                <w:szCs w:val="24"/>
                <w:shd w:val="clear" w:color="auto" w:fill="FFFFFF"/>
              </w:rPr>
            </w:pPr>
            <w:r w:rsidRPr="006B296D">
              <w:rPr>
                <w:rFonts w:ascii="Times New Roman" w:hAnsi="Times New Roman" w:cs="Times New Roman"/>
                <w:sz w:val="24"/>
                <w:szCs w:val="24"/>
                <w:shd w:val="clear" w:color="auto" w:fill="FFFFFF"/>
              </w:rPr>
              <w:t xml:space="preserve">Част от </w:t>
            </w:r>
            <w:proofErr w:type="spellStart"/>
            <w:r w:rsidRPr="006B296D">
              <w:rPr>
                <w:rFonts w:ascii="Times New Roman" w:hAnsi="Times New Roman" w:cs="Times New Roman"/>
                <w:sz w:val="24"/>
                <w:szCs w:val="24"/>
                <w:shd w:val="clear" w:color="auto" w:fill="FFFFFF"/>
              </w:rPr>
              <w:t>перголата</w:t>
            </w:r>
            <w:proofErr w:type="spellEnd"/>
            <w:r w:rsidRPr="006B296D">
              <w:rPr>
                <w:rFonts w:ascii="Times New Roman" w:hAnsi="Times New Roman" w:cs="Times New Roman"/>
                <w:sz w:val="24"/>
                <w:szCs w:val="24"/>
                <w:shd w:val="clear" w:color="auto" w:fill="FFFFFF"/>
              </w:rPr>
              <w:t xml:space="preserve"> над сцената и </w:t>
            </w:r>
            <w:proofErr w:type="spellStart"/>
            <w:r w:rsidRPr="006B296D">
              <w:rPr>
                <w:rFonts w:ascii="Times New Roman" w:hAnsi="Times New Roman" w:cs="Times New Roman"/>
                <w:sz w:val="24"/>
                <w:szCs w:val="24"/>
                <w:shd w:val="clear" w:color="auto" w:fill="FFFFFF"/>
              </w:rPr>
              <w:t>оркестрината</w:t>
            </w:r>
            <w:proofErr w:type="spellEnd"/>
            <w:r w:rsidRPr="006B296D">
              <w:rPr>
                <w:rFonts w:ascii="Times New Roman" w:hAnsi="Times New Roman" w:cs="Times New Roman"/>
                <w:sz w:val="24"/>
                <w:szCs w:val="24"/>
                <w:shd w:val="clear" w:color="auto" w:fill="FFFFFF"/>
              </w:rPr>
              <w:t xml:space="preserve"> ще се остъклява, за да осигури защита от атмосферните условия. В останалата си част </w:t>
            </w:r>
            <w:proofErr w:type="spellStart"/>
            <w:r w:rsidRPr="006B296D">
              <w:rPr>
                <w:rFonts w:ascii="Times New Roman" w:hAnsi="Times New Roman" w:cs="Times New Roman"/>
                <w:sz w:val="24"/>
                <w:szCs w:val="24"/>
                <w:shd w:val="clear" w:color="auto" w:fill="FFFFFF"/>
              </w:rPr>
              <w:t>перголата</w:t>
            </w:r>
            <w:proofErr w:type="spellEnd"/>
            <w:r w:rsidRPr="006B296D">
              <w:rPr>
                <w:rFonts w:ascii="Times New Roman" w:hAnsi="Times New Roman" w:cs="Times New Roman"/>
                <w:sz w:val="24"/>
                <w:szCs w:val="24"/>
                <w:shd w:val="clear" w:color="auto" w:fill="FFFFFF"/>
              </w:rPr>
              <w:t xml:space="preserve"> ще е ажурна, което ще осигурява свободно преминаване на стволовете на съществуващите дървета през решетъчната й структура.</w:t>
            </w:r>
          </w:p>
          <w:p w:rsidR="006B296D" w:rsidRPr="006B296D" w:rsidRDefault="006B296D" w:rsidP="006B296D">
            <w:pPr>
              <w:shd w:val="clear" w:color="auto" w:fill="FFFFFF"/>
              <w:spacing w:after="0" w:line="276" w:lineRule="auto"/>
              <w:jc w:val="both"/>
              <w:rPr>
                <w:rFonts w:ascii="Times New Roman" w:hAnsi="Times New Roman" w:cs="Times New Roman"/>
                <w:sz w:val="24"/>
                <w:szCs w:val="24"/>
                <w:shd w:val="clear" w:color="auto" w:fill="FFFFFF"/>
              </w:rPr>
            </w:pPr>
            <w:r w:rsidRPr="006B296D">
              <w:rPr>
                <w:rFonts w:ascii="Times New Roman" w:hAnsi="Times New Roman" w:cs="Times New Roman"/>
                <w:sz w:val="24"/>
                <w:szCs w:val="24"/>
                <w:shd w:val="clear" w:color="auto" w:fill="FFFFFF"/>
              </w:rPr>
              <w:t>Околното пространство представлява зона с амфитеатрално разположени седящи места за публика 1647 души.  Предвижда се подмяна на седалките и настилките, както и да се изпълни достъпна среда със зона за хора в неравностойно положение.</w:t>
            </w:r>
          </w:p>
          <w:p w:rsidR="00270D00" w:rsidRPr="007A1125" w:rsidRDefault="006B296D" w:rsidP="00F17103">
            <w:pPr>
              <w:shd w:val="clear" w:color="auto" w:fill="FFFFFF"/>
              <w:spacing w:after="0" w:line="276" w:lineRule="auto"/>
              <w:jc w:val="both"/>
              <w:rPr>
                <w:rFonts w:ascii="Times New Roman" w:hAnsi="Times New Roman" w:cs="Times New Roman"/>
                <w:sz w:val="24"/>
                <w:szCs w:val="24"/>
                <w:shd w:val="clear" w:color="auto" w:fill="FFFFFF"/>
              </w:rPr>
            </w:pPr>
            <w:r w:rsidRPr="006B296D">
              <w:rPr>
                <w:rFonts w:ascii="Times New Roman" w:hAnsi="Times New Roman" w:cs="Times New Roman"/>
                <w:sz w:val="24"/>
                <w:szCs w:val="24"/>
                <w:shd w:val="clear" w:color="auto" w:fill="FFFFFF"/>
              </w:rPr>
              <w:t>Предвижда се  изграждане на две вкопани подземни тоалетни за посетители в близост до северния и южния вход на летния театър, достъпни и за хора в неравностойно положение.</w:t>
            </w:r>
            <w:bookmarkStart w:id="0" w:name="_GoBack"/>
            <w:bookmarkEnd w:id="0"/>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Ако съответните документи са на </w:t>
            </w:r>
            <w:r w:rsidRPr="00270D00">
              <w:rPr>
                <w:rFonts w:ascii="Times New Roman" w:eastAsia="Calibri" w:hAnsi="Times New Roman" w:cs="Times New Roman"/>
                <w:i/>
                <w:lang w:eastAsia="bg-BG"/>
              </w:rPr>
              <w:lastRenderedPageBreak/>
              <w:t>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 xml:space="preserve">нарушаване на </w:t>
            </w:r>
            <w:r w:rsidRPr="00270D00">
              <w:rPr>
                <w:rFonts w:ascii="Times New Roman" w:eastAsia="Calibri" w:hAnsi="Times New Roman" w:cs="Times New Roman"/>
                <w:b/>
                <w:lang w:eastAsia="bg-BG"/>
              </w:rPr>
              <w:lastRenderedPageBreak/>
              <w:t>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w:t>
            </w:r>
            <w:r w:rsidRPr="00270D00">
              <w:rPr>
                <w:rFonts w:ascii="Times New Roman" w:eastAsia="Calibri" w:hAnsi="Times New Roman" w:cs="Times New Roman"/>
                <w:lang w:eastAsia="bg-BG"/>
              </w:rPr>
              <w:lastRenderedPageBreak/>
              <w:t>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lastRenderedPageBreak/>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 xml:space="preserve">да е била посочена в съответното </w:t>
            </w:r>
            <w:r w:rsidRPr="00270D00">
              <w:rPr>
                <w:rFonts w:ascii="Times New Roman" w:eastAsia="Calibri" w:hAnsi="Times New Roman" w:cs="Times New Roman"/>
                <w:i/>
                <w:lang w:eastAsia="bg-BG"/>
              </w:rPr>
              <w:lastRenderedPageBreak/>
              <w:t>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 xml:space="preserve">технически съоръжения и мерки за гарантиране на </w:t>
            </w:r>
            <w:r w:rsidRPr="00270D00">
              <w:rPr>
                <w:rFonts w:ascii="Times New Roman" w:eastAsia="Calibri" w:hAnsi="Times New Roman" w:cs="Times New Roman"/>
                <w:b/>
                <w:lang w:eastAsia="bg-BG"/>
              </w:rPr>
              <w:lastRenderedPageBreak/>
              <w:t>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5D3481"/>
    <w:rsid w:val="006B296D"/>
    <w:rsid w:val="007A1125"/>
    <w:rsid w:val="00833DDF"/>
    <w:rsid w:val="00836330"/>
    <w:rsid w:val="00A94994"/>
    <w:rsid w:val="00AE32DD"/>
    <w:rsid w:val="00D2521B"/>
    <w:rsid w:val="00F17103"/>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00DD"/>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8232">
      <w:bodyDiv w:val="1"/>
      <w:marLeft w:val="0"/>
      <w:marRight w:val="0"/>
      <w:marTop w:val="0"/>
      <w:marBottom w:val="0"/>
      <w:divBdr>
        <w:top w:val="none" w:sz="0" w:space="0" w:color="auto"/>
        <w:left w:val="none" w:sz="0" w:space="0" w:color="auto"/>
        <w:bottom w:val="none" w:sz="0" w:space="0" w:color="auto"/>
        <w:right w:val="none" w:sz="0" w:space="0" w:color="auto"/>
      </w:divBdr>
    </w:div>
    <w:div w:id="5277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4698</Words>
  <Characters>26783</Characters>
  <Application>Microsoft Office Word</Application>
  <DocSecurity>0</DocSecurity>
  <Lines>223</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9</cp:revision>
  <dcterms:created xsi:type="dcterms:W3CDTF">2019-01-17T14:07:00Z</dcterms:created>
  <dcterms:modified xsi:type="dcterms:W3CDTF">2019-12-19T08:01:00Z</dcterms:modified>
</cp:coreProperties>
</file>