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- СПИСЪК </w:t>
      </w:r>
    </w:p>
    <w:p w:rsidR="005E343D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на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дейностите (</w:t>
      </w:r>
      <w:r w:rsidR="00033DAA">
        <w:rPr>
          <w:rFonts w:ascii="Times New Roman" w:eastAsia="Arial Unicode MS" w:hAnsi="Times New Roman"/>
          <w:b/>
          <w:sz w:val="24"/>
          <w:szCs w:val="24"/>
          <w:lang w:eastAsia="bg-BG"/>
        </w:rPr>
        <w:t>услугите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>)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, </w:t>
      </w:r>
      <w:r w:rsidR="004245FA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 и обем </w:t>
      </w:r>
      <w:r w:rsidR="0085711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идентични или сходни </w:t>
      </w:r>
      <w:r w:rsidR="00D97F0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предмета на </w:t>
      </w:r>
    </w:p>
    <w:p w:rsidR="00E73312" w:rsidRPr="00E73312" w:rsidRDefault="00D97F03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>
        <w:rPr>
          <w:rFonts w:ascii="Times New Roman" w:eastAsia="Arial Unicode MS" w:hAnsi="Times New Roman"/>
          <w:b/>
          <w:sz w:val="24"/>
          <w:szCs w:val="24"/>
          <w:lang w:eastAsia="bg-BG"/>
        </w:rPr>
        <w:t>поръ</w:t>
      </w:r>
      <w:r w:rsidR="00E73312"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ката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от 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(наименование на участника</w:t>
      </w: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и подписано................................................................................................................................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(трите имена и ЕГН)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му на ...................................................................................................................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  <w:t>(на длъжност)</w:t>
      </w:r>
    </w:p>
    <w:p w:rsidR="00F52A09" w:rsidRPr="00310395" w:rsidRDefault="00F52A09" w:rsidP="00F52A0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i/>
          <w:sz w:val="24"/>
          <w:szCs w:val="24"/>
          <w:lang w:eastAsia="bg-BG"/>
        </w:rPr>
      </w:pPr>
      <w:r w:rsidRPr="00310395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ЕИК/БУЛСТАТ/ЕГН/друга индивидуализация на участника или подизпълнителя (когато е приложимо):................................................................................</w:t>
      </w:r>
      <w:r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...............................,</w:t>
      </w:r>
    </w:p>
    <w:p w:rsidR="00E73312" w:rsidRDefault="00F52A09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732A49" w:rsidRPr="00732A49">
        <w:rPr>
          <w:rFonts w:ascii="Times New Roman" w:eastAsia="Times New Roman" w:hAnsi="Times New Roman"/>
          <w:b/>
          <w:bCs/>
          <w:i/>
          <w:iCs/>
          <w:color w:val="000000"/>
          <w:lang w:eastAsia="bg-BG"/>
        </w:rPr>
        <w:t>„Извършване на услуги по дезакаризация, дезинсекция и дератизация на територията на Община Стара Загора“</w:t>
      </w:r>
      <w:bookmarkStart w:id="0" w:name="_GoBack"/>
      <w:bookmarkEnd w:id="0"/>
      <w:r w:rsidR="00E73312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7E5729" w:rsidRP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  <w:r w:rsidR="007E5729"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E45013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</w:pPr>
    </w:p>
    <w:p w:rsidR="00E73312" w:rsidRDefault="00E73312" w:rsidP="00857113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 xml:space="preserve">през последните 3 (три) години, считано до датата на подаване на нашата оферта, сме изпълнили описаните по-долу </w:t>
      </w:r>
      <w:r w:rsidR="003C4775">
        <w:rPr>
          <w:rFonts w:ascii="Times New Roman" w:eastAsia="Arial Unicode MS" w:hAnsi="Times New Roman"/>
          <w:sz w:val="24"/>
          <w:szCs w:val="24"/>
          <w:lang w:eastAsia="bg-BG"/>
        </w:rPr>
        <w:t>услуги</w:t>
      </w: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, както следва:</w:t>
      </w: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tbl>
      <w:tblPr>
        <w:tblW w:w="957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936"/>
        <w:gridCol w:w="2494"/>
        <w:gridCol w:w="2410"/>
        <w:gridCol w:w="2409"/>
      </w:tblGrid>
      <w:tr w:rsidR="00E73312" w:rsidRPr="00E73312" w:rsidTr="00B3711C"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033D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Вид </w:t>
            </w:r>
            <w:r w:rsidR="00033DA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</w:t>
            </w:r>
          </w:p>
        </w:tc>
        <w:tc>
          <w:tcPr>
            <w:tcW w:w="2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Стойност на </w:t>
            </w:r>
            <w:r w:rsidR="00033DA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</w:t>
            </w: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та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Получател на </w:t>
            </w:r>
            <w:r w:rsidR="00033DA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</w:t>
            </w: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та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 xml:space="preserve">Дата на изпълнение на </w:t>
            </w:r>
            <w:r w:rsidR="00033DAA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услуга</w:t>
            </w: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та</w:t>
            </w: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B3711C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</w:t>
      </w:r>
      <w:r w:rsidR="00B3711C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и печат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34D" w:rsidRDefault="007F134D" w:rsidP="00554B28">
      <w:pPr>
        <w:spacing w:after="0" w:line="240" w:lineRule="auto"/>
      </w:pPr>
      <w:r>
        <w:separator/>
      </w:r>
    </w:p>
  </w:endnote>
  <w:endnote w:type="continuationSeparator" w:id="0">
    <w:p w:rsidR="007F134D" w:rsidRDefault="007F134D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34D" w:rsidRDefault="007F134D" w:rsidP="00554B28">
      <w:pPr>
        <w:spacing w:after="0" w:line="240" w:lineRule="auto"/>
      </w:pPr>
      <w:r>
        <w:separator/>
      </w:r>
    </w:p>
  </w:footnote>
  <w:footnote w:type="continuationSeparator" w:id="0">
    <w:p w:rsidR="007F134D" w:rsidRDefault="007F134D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2265D"/>
    <w:rsid w:val="0003301D"/>
    <w:rsid w:val="00033DAA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25C9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3F10"/>
    <w:rsid w:val="00336E46"/>
    <w:rsid w:val="00372268"/>
    <w:rsid w:val="0038791C"/>
    <w:rsid w:val="00395377"/>
    <w:rsid w:val="003968F5"/>
    <w:rsid w:val="003A6D0B"/>
    <w:rsid w:val="003B5649"/>
    <w:rsid w:val="003C2C60"/>
    <w:rsid w:val="003C4775"/>
    <w:rsid w:val="003D48B3"/>
    <w:rsid w:val="003D4D41"/>
    <w:rsid w:val="003E7D9B"/>
    <w:rsid w:val="003F3248"/>
    <w:rsid w:val="00421039"/>
    <w:rsid w:val="004245FA"/>
    <w:rsid w:val="00432E22"/>
    <w:rsid w:val="0044354D"/>
    <w:rsid w:val="004435F9"/>
    <w:rsid w:val="0044495E"/>
    <w:rsid w:val="00450AB4"/>
    <w:rsid w:val="00461280"/>
    <w:rsid w:val="0048016C"/>
    <w:rsid w:val="00491F52"/>
    <w:rsid w:val="004A5DDF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E343D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618E"/>
    <w:rsid w:val="00726CB2"/>
    <w:rsid w:val="00727548"/>
    <w:rsid w:val="00732A49"/>
    <w:rsid w:val="00732EBC"/>
    <w:rsid w:val="007714CA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7F134D"/>
    <w:rsid w:val="00802D25"/>
    <w:rsid w:val="00816BDF"/>
    <w:rsid w:val="00832355"/>
    <w:rsid w:val="00833870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75A09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340D1"/>
    <w:rsid w:val="00B3711C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812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97F03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5013"/>
    <w:rsid w:val="00E473B8"/>
    <w:rsid w:val="00E5266A"/>
    <w:rsid w:val="00E52E07"/>
    <w:rsid w:val="00E67707"/>
    <w:rsid w:val="00E72609"/>
    <w:rsid w:val="00E73312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52A09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5:docId w15:val="{CDCDA19D-6687-46DD-ABC4-95D8DD87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8942F-80B2-4363-9E65-03532083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1704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Добрoвеста М. Пеева</cp:lastModifiedBy>
  <cp:revision>18</cp:revision>
  <cp:lastPrinted>2015-06-30T13:16:00Z</cp:lastPrinted>
  <dcterms:created xsi:type="dcterms:W3CDTF">2018-03-21T07:34:00Z</dcterms:created>
  <dcterms:modified xsi:type="dcterms:W3CDTF">2019-02-27T09:38:00Z</dcterms:modified>
</cp:coreProperties>
</file>