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9E" w:rsidRPr="00DB0533" w:rsidRDefault="0096069E" w:rsidP="0096069E">
      <w:pPr>
        <w:jc w:val="right"/>
        <w:rPr>
          <w:b/>
          <w:bCs/>
          <w:i/>
          <w:szCs w:val="24"/>
          <w:lang w:val="bg-BG"/>
        </w:rPr>
      </w:pPr>
      <w:bookmarkStart w:id="0" w:name="_GoBack"/>
      <w:bookmarkEnd w:id="0"/>
      <w:r w:rsidRPr="00595CDA">
        <w:rPr>
          <w:b/>
          <w:bCs/>
          <w:i/>
          <w:szCs w:val="24"/>
          <w:lang w:val="bg-BG"/>
        </w:rPr>
        <w:t>ОБРАЗЕЦ №</w:t>
      </w:r>
      <w:r>
        <w:rPr>
          <w:b/>
          <w:bCs/>
          <w:i/>
          <w:szCs w:val="24"/>
          <w:lang w:val="en-US"/>
        </w:rPr>
        <w:t xml:space="preserve"> </w:t>
      </w:r>
      <w:r>
        <w:rPr>
          <w:b/>
          <w:bCs/>
          <w:i/>
          <w:szCs w:val="24"/>
          <w:lang w:val="bg-BG"/>
        </w:rPr>
        <w:t>7</w:t>
      </w:r>
    </w:p>
    <w:p w:rsidR="0096069E" w:rsidRPr="00F37286" w:rsidRDefault="0096069E" w:rsidP="0096069E">
      <w:pPr>
        <w:spacing w:line="360" w:lineRule="auto"/>
        <w:rPr>
          <w:b/>
          <w:bCs/>
          <w:i/>
          <w:szCs w:val="24"/>
          <w:lang w:val="bg-BG"/>
        </w:rPr>
      </w:pP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БАНКОВА ГАРАНЦИЯ</w:t>
      </w:r>
    </w:p>
    <w:p w:rsidR="0096069E"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ЗА УЧАСТИЕ В ПРОЦЕДУРА ЗА ВЪЗЛАГАНЕ НА ОБЩЕСТВЕНА ПОРЪЧКА</w:t>
      </w: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p>
    <w:p w:rsidR="0096069E" w:rsidRPr="00816F75" w:rsidRDefault="0096069E" w:rsidP="0096069E">
      <w:pPr>
        <w:autoSpaceDE w:val="0"/>
        <w:autoSpaceDN w:val="0"/>
        <w:adjustRightInd w:val="0"/>
        <w:spacing w:line="360" w:lineRule="auto"/>
        <w:ind w:firstLine="288"/>
        <w:jc w:val="both"/>
        <w:rPr>
          <w:rFonts w:eastAsia="Verdana-Bold"/>
          <w:b/>
          <w:szCs w:val="24"/>
          <w:lang w:val="bg-BG"/>
        </w:rPr>
      </w:pPr>
      <w:r w:rsidRPr="00816F75">
        <w:rPr>
          <w:rFonts w:eastAsia="Verdana-Bold"/>
          <w:b/>
          <w:szCs w:val="24"/>
          <w:lang w:val="bg-BG"/>
        </w:rPr>
        <w:t>ДО</w:t>
      </w:r>
    </w:p>
    <w:p w:rsidR="0096069E" w:rsidRPr="00816F75" w:rsidRDefault="0096069E" w:rsidP="0096069E">
      <w:pPr>
        <w:autoSpaceDE w:val="0"/>
        <w:autoSpaceDN w:val="0"/>
        <w:adjustRightInd w:val="0"/>
        <w:spacing w:line="360" w:lineRule="auto"/>
        <w:ind w:firstLine="288"/>
        <w:jc w:val="both"/>
        <w:rPr>
          <w:rFonts w:eastAsia="Verdana-Bold"/>
          <w:b/>
          <w:bCs/>
          <w:szCs w:val="24"/>
          <w:lang w:val="bg-BG"/>
        </w:rPr>
      </w:pPr>
      <w:r w:rsidRPr="00816F75">
        <w:rPr>
          <w:rFonts w:eastAsia="Verdana-Bold"/>
          <w:b/>
          <w:bCs/>
          <w:szCs w:val="24"/>
          <w:lang w:val="bg-BG"/>
        </w:rPr>
        <w:t xml:space="preserve">ВЪЗЛОЖИТЕЛ: </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Община Стара Загора</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Адрес:</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бул. „Цар Симеон Велики” № 107</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гр. Стара Загора – 6000</w:t>
      </w:r>
    </w:p>
    <w:p w:rsidR="0096069E" w:rsidRPr="00816F75" w:rsidRDefault="0096069E" w:rsidP="0096069E">
      <w:pPr>
        <w:autoSpaceDE w:val="0"/>
        <w:autoSpaceDN w:val="0"/>
        <w:adjustRightInd w:val="0"/>
        <w:ind w:firstLine="289"/>
        <w:jc w:val="both"/>
        <w:rPr>
          <w:rFonts w:eastAsia="Verdana-Bold"/>
          <w:szCs w:val="24"/>
          <w:lang w:val="bg-BG"/>
        </w:rPr>
      </w:pPr>
      <w:r w:rsidRPr="00816F75">
        <w:rPr>
          <w:rFonts w:eastAsia="Verdana-Bold"/>
          <w:b/>
          <w:bCs/>
          <w:szCs w:val="24"/>
          <w:lang w:val="bg-BG"/>
        </w:rPr>
        <w:t>Република България</w:t>
      </w:r>
    </w:p>
    <w:p w:rsidR="0096069E" w:rsidRPr="00816F75" w:rsidRDefault="0096069E" w:rsidP="0096069E">
      <w:pPr>
        <w:spacing w:line="360" w:lineRule="auto"/>
        <w:jc w:val="both"/>
        <w:rPr>
          <w:rFonts w:eastAsia="Verdana-Bold"/>
          <w:szCs w:val="24"/>
          <w:lang w:val="bg-BG"/>
        </w:rPr>
      </w:pPr>
    </w:p>
    <w:p w:rsidR="0096069E" w:rsidRPr="00E65915" w:rsidRDefault="0096069E" w:rsidP="0096069E">
      <w:pPr>
        <w:spacing w:line="360" w:lineRule="auto"/>
        <w:jc w:val="both"/>
        <w:rPr>
          <w:spacing w:val="3"/>
          <w:szCs w:val="24"/>
          <w:lang w:val="bg-BG"/>
        </w:rPr>
      </w:pPr>
      <w:r>
        <w:rPr>
          <w:rFonts w:eastAsia="Verdana-Bold"/>
          <w:szCs w:val="24"/>
          <w:lang w:val="bg-BG"/>
        </w:rPr>
        <w:tab/>
      </w:r>
      <w:r w:rsidRPr="000C54EB">
        <w:rPr>
          <w:rFonts w:eastAsia="Verdana-Bold"/>
          <w:szCs w:val="24"/>
          <w:lang w:val="bg-BG"/>
        </w:rPr>
        <w:t>Известени сме, че нашият Клиент, [</w:t>
      </w:r>
      <w:r w:rsidRPr="000C54EB">
        <w:rPr>
          <w:rFonts w:eastAsia="Verdana-Italic"/>
          <w:szCs w:val="24"/>
          <w:lang w:val="bg-BG"/>
        </w:rPr>
        <w:t>наименование и адрес на участника</w:t>
      </w:r>
      <w:r w:rsidRPr="000C54EB">
        <w:rPr>
          <w:rFonts w:eastAsia="Verdana-Bold"/>
          <w:szCs w:val="24"/>
          <w:lang w:val="bg-BG"/>
        </w:rPr>
        <w:t>], наричан за краткост по-долу УЧАСТНИК, ще участва в процедура за възлагане на обществена поръчка с предмет</w:t>
      </w:r>
      <w:r w:rsidR="00AE32C7">
        <w:rPr>
          <w:rFonts w:eastAsia="Verdana-Bold"/>
          <w:szCs w:val="24"/>
          <w:lang w:val="en-US"/>
        </w:rPr>
        <w:t xml:space="preserve"> </w:t>
      </w:r>
      <w:r w:rsidR="00CD6054">
        <w:rPr>
          <w:b/>
          <w:i/>
          <w:szCs w:val="24"/>
          <w:lang w:val="bg-BG" w:eastAsia="bg-BG"/>
        </w:rPr>
        <w:t>„Извършване на одит</w:t>
      </w:r>
      <w:r w:rsidR="00CD6054">
        <w:rPr>
          <w:b/>
          <w:i/>
          <w:szCs w:val="24"/>
          <w:lang w:val="ru-RU" w:eastAsia="bg-BG"/>
        </w:rPr>
        <w:t xml:space="preserve"> на проект </w:t>
      </w:r>
      <w:r w:rsidR="00CD6054">
        <w:rPr>
          <w:b/>
          <w:i/>
          <w:szCs w:val="24"/>
          <w:lang w:val="bg-BG" w:eastAsia="bg-BG"/>
        </w:rPr>
        <w:t>„</w:t>
      </w:r>
      <w:proofErr w:type="spellStart"/>
      <w:r w:rsidR="00CD6054">
        <w:rPr>
          <w:b/>
          <w:i/>
          <w:szCs w:val="24"/>
          <w:lang w:val="ru-RU" w:eastAsia="bg-BG"/>
        </w:rPr>
        <w:t>Създаване</w:t>
      </w:r>
      <w:proofErr w:type="spellEnd"/>
      <w:r w:rsidR="00CD6054">
        <w:rPr>
          <w:b/>
          <w:i/>
          <w:szCs w:val="24"/>
          <w:lang w:val="ru-RU" w:eastAsia="bg-BG"/>
        </w:rPr>
        <w:t xml:space="preserve"> на </w:t>
      </w:r>
      <w:proofErr w:type="spellStart"/>
      <w:r w:rsidR="00CD6054">
        <w:rPr>
          <w:b/>
          <w:i/>
          <w:szCs w:val="24"/>
          <w:lang w:val="ru-RU" w:eastAsia="bg-BG"/>
        </w:rPr>
        <w:t>проектна</w:t>
      </w:r>
      <w:proofErr w:type="spellEnd"/>
      <w:r w:rsidR="00CD6054">
        <w:rPr>
          <w:b/>
          <w:i/>
          <w:szCs w:val="24"/>
          <w:lang w:val="ru-RU" w:eastAsia="bg-BG"/>
        </w:rPr>
        <w:t xml:space="preserve"> </w:t>
      </w:r>
      <w:proofErr w:type="spellStart"/>
      <w:r w:rsidR="00CD6054">
        <w:rPr>
          <w:b/>
          <w:i/>
          <w:szCs w:val="24"/>
          <w:lang w:val="ru-RU" w:eastAsia="bg-BG"/>
        </w:rPr>
        <w:t>готовност</w:t>
      </w:r>
      <w:proofErr w:type="spellEnd"/>
      <w:r w:rsidR="00CD6054">
        <w:rPr>
          <w:b/>
          <w:i/>
          <w:szCs w:val="24"/>
          <w:lang w:val="ru-RU" w:eastAsia="bg-BG"/>
        </w:rPr>
        <w:t xml:space="preserve"> за </w:t>
      </w:r>
      <w:proofErr w:type="spellStart"/>
      <w:r w:rsidR="00CD6054">
        <w:rPr>
          <w:b/>
          <w:i/>
          <w:szCs w:val="24"/>
          <w:lang w:val="ru-RU" w:eastAsia="bg-BG"/>
        </w:rPr>
        <w:t>кандидатстване</w:t>
      </w:r>
      <w:proofErr w:type="spellEnd"/>
      <w:r w:rsidR="00CD6054">
        <w:rPr>
          <w:b/>
          <w:i/>
          <w:szCs w:val="24"/>
          <w:lang w:val="ru-RU" w:eastAsia="bg-BG"/>
        </w:rPr>
        <w:t xml:space="preserve"> на Община Стара </w:t>
      </w:r>
      <w:proofErr w:type="spellStart"/>
      <w:r w:rsidR="00CD6054">
        <w:rPr>
          <w:b/>
          <w:i/>
          <w:szCs w:val="24"/>
          <w:lang w:val="ru-RU" w:eastAsia="bg-BG"/>
        </w:rPr>
        <w:t>Загора</w:t>
      </w:r>
      <w:proofErr w:type="spellEnd"/>
      <w:r w:rsidR="00CD6054">
        <w:rPr>
          <w:b/>
          <w:i/>
          <w:szCs w:val="24"/>
          <w:lang w:val="ru-RU" w:eastAsia="bg-BG"/>
        </w:rPr>
        <w:t xml:space="preserve"> по Оперативна </w:t>
      </w:r>
      <w:proofErr w:type="spellStart"/>
      <w:r w:rsidR="00CD6054">
        <w:rPr>
          <w:b/>
          <w:i/>
          <w:szCs w:val="24"/>
          <w:lang w:val="ru-RU" w:eastAsia="bg-BG"/>
        </w:rPr>
        <w:t>програма</w:t>
      </w:r>
      <w:proofErr w:type="spellEnd"/>
      <w:r w:rsidR="00CD6054">
        <w:rPr>
          <w:b/>
          <w:i/>
          <w:szCs w:val="24"/>
          <w:lang w:val="ru-RU" w:eastAsia="bg-BG"/>
        </w:rPr>
        <w:t xml:space="preserve"> </w:t>
      </w:r>
      <w:proofErr w:type="spellStart"/>
      <w:r w:rsidR="00CD6054">
        <w:rPr>
          <w:b/>
          <w:i/>
          <w:szCs w:val="24"/>
          <w:lang w:val="ru-RU" w:eastAsia="bg-BG"/>
        </w:rPr>
        <w:t>Регионално</w:t>
      </w:r>
      <w:proofErr w:type="spellEnd"/>
      <w:r w:rsidR="00CD6054">
        <w:rPr>
          <w:b/>
          <w:i/>
          <w:szCs w:val="24"/>
          <w:lang w:val="ru-RU" w:eastAsia="bg-BG"/>
        </w:rPr>
        <w:t xml:space="preserve"> развитие за периода 2014-2020 г.</w:t>
      </w:r>
      <w:r w:rsidR="00CD6054">
        <w:rPr>
          <w:b/>
          <w:i/>
          <w:iCs/>
          <w:szCs w:val="24"/>
          <w:lang w:val="bg-BG" w:eastAsia="bg-BG"/>
        </w:rPr>
        <w:t>“</w:t>
      </w:r>
      <w:r>
        <w:rPr>
          <w:b/>
          <w:i/>
          <w:szCs w:val="24"/>
          <w:lang w:val="bg-BG"/>
        </w:rPr>
        <w:t xml:space="preserve">, </w:t>
      </w:r>
      <w:r w:rsidRPr="00DB0533">
        <w:rPr>
          <w:spacing w:val="3"/>
          <w:szCs w:val="24"/>
          <w:lang w:val="bg-BG"/>
        </w:rPr>
        <w:t xml:space="preserve">открита с </w:t>
      </w:r>
      <w:r w:rsidRPr="00DB0533">
        <w:rPr>
          <w:b/>
          <w:bCs/>
          <w:szCs w:val="24"/>
          <w:lang w:val="bg-BG"/>
        </w:rPr>
        <w:t>Решение № ……………………201</w:t>
      </w:r>
      <w:r w:rsidRPr="00DB0533">
        <w:rPr>
          <w:b/>
          <w:bCs/>
          <w:szCs w:val="24"/>
          <w:lang w:val="en-US"/>
        </w:rPr>
        <w:t>3</w:t>
      </w:r>
      <w:r w:rsidRPr="00DB0533">
        <w:rPr>
          <w:b/>
          <w:bCs/>
          <w:szCs w:val="24"/>
          <w:lang w:val="bg-BG"/>
        </w:rPr>
        <w:t xml:space="preserve"> 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w:t>
      </w:r>
    </w:p>
    <w:p w:rsidR="0096069E" w:rsidRPr="00816F75" w:rsidRDefault="0096069E" w:rsidP="0096069E">
      <w:pPr>
        <w:spacing w:line="360" w:lineRule="auto"/>
        <w:ind w:firstLine="708"/>
        <w:jc w:val="both"/>
        <w:rPr>
          <w:rFonts w:eastAsia="Verdana-Bold"/>
          <w:szCs w:val="24"/>
          <w:lang w:val="bg-BG"/>
        </w:rPr>
      </w:pPr>
      <w:r w:rsidRPr="000C54EB">
        <w:rPr>
          <w:rFonts w:eastAsia="Verdana-Bold"/>
          <w:szCs w:val="24"/>
          <w:lang w:val="bg-BG"/>
        </w:rPr>
        <w:t>Също така сме информирани, че в съответствие с ус</w:t>
      </w:r>
      <w:r w:rsidRPr="00816F75">
        <w:rPr>
          <w:rFonts w:eastAsia="Verdana-Bold"/>
          <w:szCs w:val="24"/>
          <w:lang w:val="bg-BG"/>
        </w:rPr>
        <w:t>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w:t>
      </w:r>
      <w:r>
        <w:rPr>
          <w:rFonts w:eastAsia="Verdana-Bold"/>
          <w:szCs w:val="24"/>
          <w:lang w:val="bg-BG"/>
        </w:rPr>
        <w:t xml:space="preserve"> за сумата в размер на (</w:t>
      </w:r>
      <w:proofErr w:type="spellStart"/>
      <w:r>
        <w:rPr>
          <w:rFonts w:eastAsia="Verdana-Bold"/>
          <w:szCs w:val="24"/>
          <w:lang w:val="bg-BG"/>
        </w:rPr>
        <w:t>цифром</w:t>
      </w:r>
      <w:proofErr w:type="spellEnd"/>
      <w:r>
        <w:rPr>
          <w:rFonts w:eastAsia="Verdana-Bold"/>
          <w:szCs w:val="24"/>
          <w:lang w:val="bg-BG"/>
        </w:rPr>
        <w:t>, словом</w:t>
      </w:r>
      <w:r w:rsidRPr="00816F75">
        <w:rPr>
          <w:rFonts w:eastAsia="Verdana-Bold"/>
          <w:szCs w:val="24"/>
          <w:lang w:val="bg-BG"/>
        </w:rPr>
        <w:t xml:space="preserve">) </w:t>
      </w: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съгласно обявлението по процедурата]</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Като се има предвид гореспоменатото, ние ______________ </w:t>
      </w:r>
      <w:r w:rsidRPr="00816F75">
        <w:rPr>
          <w:rFonts w:eastAsia="Verdana-Italic"/>
          <w:szCs w:val="24"/>
          <w:lang w:val="bg-BG"/>
        </w:rPr>
        <w:t>[наименование и адрес на Банката]</w:t>
      </w:r>
      <w:r w:rsidRPr="00816F75">
        <w:rPr>
          <w:rFonts w:eastAsia="Verdana-Bold"/>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Italic"/>
          <w:szCs w:val="24"/>
          <w:lang w:val="bg-BG"/>
        </w:rPr>
        <w:lastRenderedPageBreak/>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w:t>
      </w:r>
      <w:r w:rsidRPr="00816F75">
        <w:rPr>
          <w:rFonts w:eastAsia="Verdana-Bold"/>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a) оттегли офертата си след изтичане на срока за получаване на офертите;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б) обжалва решението на възложителя за определяне на изпълнител – до решаване на спора;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Тази гаранция влиза в сила, от ………….часа на …………..г. [</w:t>
      </w:r>
      <w:r w:rsidRPr="00816F75">
        <w:rPr>
          <w:rFonts w:eastAsia="Verdana-Italic"/>
          <w:szCs w:val="24"/>
          <w:lang w:val="bg-BG"/>
        </w:rPr>
        <w:t>посочва се датата и часа на крайния срок за представяне на офертите</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Отговорността ни по тази гаранция ще изтече в ___часа на _________ г. </w:t>
      </w:r>
      <w:r w:rsidRPr="00816F75">
        <w:rPr>
          <w:rFonts w:eastAsia="Verdana-Italic"/>
          <w:szCs w:val="24"/>
          <w:lang w:val="bg-BG"/>
        </w:rPr>
        <w:t>[посочва се дата и час, съобразени с Обявлението и документацията – минимум 120 (сто и двадесет) календарни дни, считано от крайния срок за получаване на офертите]</w:t>
      </w:r>
      <w:r w:rsidRPr="00816F75">
        <w:rPr>
          <w:rFonts w:eastAsia="Verdana-Bold"/>
          <w:szCs w:val="24"/>
          <w:lang w:val="bg-BG"/>
        </w:rPr>
        <w:t>, до която дата, какъвто и да е иск по нея, трябва да бъде получен от нас./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След тази дата гаранцията автоматично става невалидна, независимо дали това писмо-гаранция ни е изпратено обратно или не.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lastRenderedPageBreak/>
        <w:t>Гаранцията е лично за Вас и не може да бъде прехвърляна.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Подпис и печат,</w:t>
      </w:r>
    </w:p>
    <w:p w:rsidR="0096069E" w:rsidRPr="00F3711C" w:rsidRDefault="0096069E" w:rsidP="0096069E">
      <w:pPr>
        <w:spacing w:line="360" w:lineRule="auto"/>
        <w:ind w:firstLine="288"/>
        <w:jc w:val="both"/>
        <w:rPr>
          <w:rFonts w:eastAsia="Verdana-Bold"/>
          <w:szCs w:val="24"/>
          <w:lang w:val="bg-BG"/>
        </w:rPr>
      </w:pPr>
      <w:r w:rsidRPr="00816F75">
        <w:rPr>
          <w:rFonts w:eastAsia="Verdana-Bold"/>
          <w:szCs w:val="24"/>
          <w:lang w:val="bg-BG"/>
        </w:rPr>
        <w:t>(БАНКА)</w:t>
      </w:r>
    </w:p>
    <w:p w:rsidR="0096069E" w:rsidRDefault="0096069E" w:rsidP="0096069E">
      <w:pPr>
        <w:tabs>
          <w:tab w:val="left" w:pos="1380"/>
        </w:tabs>
        <w:spacing w:line="360" w:lineRule="auto"/>
        <w:jc w:val="center"/>
        <w:rPr>
          <w:b/>
          <w:sz w:val="28"/>
          <w:szCs w:val="28"/>
          <w:lang w:val="bg-BG"/>
        </w:rPr>
      </w:pPr>
    </w:p>
    <w:p w:rsidR="0096069E" w:rsidRDefault="0096069E" w:rsidP="0096069E">
      <w:pPr>
        <w:tabs>
          <w:tab w:val="left" w:pos="1380"/>
        </w:tabs>
        <w:spacing w:line="360" w:lineRule="auto"/>
        <w:rPr>
          <w:b/>
          <w:sz w:val="28"/>
          <w:szCs w:val="28"/>
          <w:lang w:val="bg-BG"/>
        </w:rPr>
      </w:pPr>
    </w:p>
    <w:p w:rsidR="002805D3" w:rsidRDefault="0023382D"/>
    <w:sectPr w:rsidR="002805D3" w:rsidSect="00D34FF0">
      <w:headerReference w:type="default" r:id="rId7"/>
      <w:footerReference w:type="default" r:id="rId8"/>
      <w:pgSz w:w="12240" w:h="15840"/>
      <w:pgMar w:top="679" w:right="1417" w:bottom="1417" w:left="1417" w:header="56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82D" w:rsidRDefault="0023382D" w:rsidP="0096069E">
      <w:r>
        <w:separator/>
      </w:r>
    </w:p>
  </w:endnote>
  <w:endnote w:type="continuationSeparator" w:id="0">
    <w:p w:rsidR="0023382D" w:rsidRDefault="0023382D" w:rsidP="0096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405470"/>
      <w:docPartObj>
        <w:docPartGallery w:val="Page Numbers (Bottom of Page)"/>
        <w:docPartUnique/>
      </w:docPartObj>
    </w:sdtPr>
    <w:sdtEndPr>
      <w:rPr>
        <w:noProof/>
      </w:rPr>
    </w:sdtEndPr>
    <w:sdtContent>
      <w:p w:rsidR="00D34FF0" w:rsidRPr="00D34FF0" w:rsidRDefault="00D34FF0" w:rsidP="00D34FF0">
        <w:pPr>
          <w:tabs>
            <w:tab w:val="center" w:pos="4536"/>
            <w:tab w:val="right" w:pos="9072"/>
          </w:tabs>
          <w:ind w:right="360"/>
          <w:jc w:val="center"/>
          <w:rPr>
            <w:i/>
            <w:sz w:val="20"/>
            <w:lang w:val="bg-BG"/>
          </w:rPr>
        </w:pPr>
        <w:r w:rsidRPr="00D34FF0">
          <w:rPr>
            <w:i/>
            <w:sz w:val="20"/>
            <w:lang w:val="bg-BG"/>
          </w:rPr>
          <w:t xml:space="preserve">Проектът се осъществява с финансовата подкрепа на оперативна програма „Регионално развитие“ 2007-2013, </w:t>
        </w:r>
        <w:proofErr w:type="spellStart"/>
        <w:r w:rsidRPr="00D34FF0">
          <w:rPr>
            <w:i/>
            <w:sz w:val="20"/>
            <w:lang w:val="bg-BG"/>
          </w:rPr>
          <w:t>съфинансирана</w:t>
        </w:r>
        <w:proofErr w:type="spellEnd"/>
        <w:r w:rsidRPr="00D34FF0">
          <w:rPr>
            <w:i/>
            <w:sz w:val="20"/>
            <w:lang w:val="bg-BG"/>
          </w:rPr>
          <w:t xml:space="preserve"> от Европейския съюз чрез Европейския фонд за регионално развитие.</w:t>
        </w:r>
      </w:p>
      <w:p w:rsidR="00D34FF0" w:rsidRPr="00D34FF0" w:rsidRDefault="00D34FF0" w:rsidP="00D34FF0">
        <w:pPr>
          <w:tabs>
            <w:tab w:val="center" w:pos="4703"/>
            <w:tab w:val="right" w:pos="9406"/>
          </w:tabs>
          <w:jc w:val="center"/>
          <w:rPr>
            <w:rFonts w:ascii="Calibri" w:eastAsia="Calibri" w:hAnsi="Calibri"/>
            <w:b/>
            <w:szCs w:val="24"/>
            <w:lang w:val="bg-BG"/>
          </w:rPr>
        </w:pPr>
      </w:p>
      <w:p w:rsidR="00D34FF0" w:rsidRDefault="00D34FF0">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881347" w:rsidRDefault="008813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82D" w:rsidRDefault="0023382D" w:rsidP="0096069E">
      <w:r>
        <w:separator/>
      </w:r>
    </w:p>
  </w:footnote>
  <w:footnote w:type="continuationSeparator" w:id="0">
    <w:p w:rsidR="0023382D" w:rsidRDefault="0023382D" w:rsidP="00960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tblInd w:w="-252" w:type="dxa"/>
      <w:tblLayout w:type="fixed"/>
      <w:tblLook w:val="04A0" w:firstRow="1" w:lastRow="0" w:firstColumn="1" w:lastColumn="0" w:noHBand="0" w:noVBand="1"/>
    </w:tblPr>
    <w:tblGrid>
      <w:gridCol w:w="1620"/>
      <w:gridCol w:w="7020"/>
      <w:gridCol w:w="1440"/>
    </w:tblGrid>
    <w:tr w:rsidR="009E607D" w:rsidTr="009E607D">
      <w:tc>
        <w:tcPr>
          <w:tcW w:w="1620" w:type="dxa"/>
          <w:hideMark/>
        </w:tcPr>
        <w:p w:rsidR="009E607D" w:rsidRDefault="009E607D">
          <w:pPr>
            <w:jc w:val="both"/>
            <w:rPr>
              <w:rFonts w:ascii="Arial Narrow" w:hAnsi="Arial Narrow" w:cs="Arial"/>
              <w:lang w:val="en-US"/>
            </w:rPr>
          </w:pPr>
          <w:r>
            <w:rPr>
              <w:rFonts w:ascii="Arial Narrow" w:hAnsi="Arial Narrow" w:cs="Arial"/>
              <w:noProof/>
              <w:lang w:val="en-US"/>
            </w:rPr>
            <w:drawing>
              <wp:inline distT="0" distB="0" distL="0" distR="0" wp14:anchorId="0278A48D" wp14:editId="694D5AE9">
                <wp:extent cx="952500" cy="638175"/>
                <wp:effectExtent l="0" t="0" r="0" b="9525"/>
                <wp:docPr id="5" name="Picture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638175"/>
                        </a:xfrm>
                        <a:prstGeom prst="rect">
                          <a:avLst/>
                        </a:prstGeom>
                        <a:noFill/>
                        <a:ln>
                          <a:noFill/>
                        </a:ln>
                      </pic:spPr>
                    </pic:pic>
                  </a:graphicData>
                </a:graphic>
              </wp:inline>
            </w:drawing>
          </w:r>
        </w:p>
        <w:p w:rsidR="009E607D" w:rsidRDefault="009E607D">
          <w:pPr>
            <w:ind w:right="-108"/>
            <w:jc w:val="center"/>
            <w:rPr>
              <w:b/>
              <w:sz w:val="14"/>
              <w:szCs w:val="14"/>
              <w:lang w:val="ru-RU" w:eastAsia="bg-BG"/>
            </w:rPr>
          </w:pPr>
          <w:r>
            <w:rPr>
              <w:b/>
              <w:sz w:val="14"/>
              <w:szCs w:val="14"/>
              <w:lang w:val="ru-RU" w:eastAsia="bg-BG"/>
            </w:rPr>
            <w:t>ЕВРОПЕЙСКИ СЪЮЗ</w:t>
          </w:r>
        </w:p>
        <w:p w:rsidR="009E607D" w:rsidRDefault="009E607D">
          <w:pPr>
            <w:ind w:right="-108"/>
            <w:jc w:val="center"/>
            <w:rPr>
              <w:sz w:val="14"/>
              <w:szCs w:val="14"/>
              <w:lang w:val="ru-RU" w:eastAsia="bg-BG"/>
            </w:rPr>
          </w:pPr>
          <w:r>
            <w:rPr>
              <w:sz w:val="14"/>
              <w:szCs w:val="14"/>
              <w:lang w:val="ru-RU" w:eastAsia="bg-BG"/>
            </w:rPr>
            <w:t xml:space="preserve"> Европейски фонд </w:t>
          </w:r>
        </w:p>
        <w:p w:rsidR="009E607D" w:rsidRDefault="009E607D">
          <w:pPr>
            <w:ind w:right="-108"/>
            <w:jc w:val="center"/>
            <w:rPr>
              <w:rFonts w:ascii="Arial Narrow" w:hAnsi="Arial Narrow"/>
              <w:lang w:val="ru-RU" w:eastAsia="bg-BG"/>
            </w:rPr>
          </w:pPr>
          <w:r>
            <w:rPr>
              <w:sz w:val="14"/>
              <w:szCs w:val="14"/>
              <w:lang w:val="ru-RU" w:eastAsia="bg-BG"/>
            </w:rPr>
            <w:t xml:space="preserve">за </w:t>
          </w:r>
          <w:proofErr w:type="spellStart"/>
          <w:r>
            <w:rPr>
              <w:sz w:val="14"/>
              <w:szCs w:val="14"/>
              <w:lang w:val="ru-RU" w:eastAsia="bg-BG"/>
            </w:rPr>
            <w:t>регионално</w:t>
          </w:r>
          <w:proofErr w:type="spellEnd"/>
          <w:r>
            <w:rPr>
              <w:sz w:val="14"/>
              <w:szCs w:val="14"/>
              <w:lang w:val="ru-RU" w:eastAsia="bg-BG"/>
            </w:rPr>
            <w:t xml:space="preserve"> развитие</w:t>
          </w:r>
        </w:p>
      </w:tc>
      <w:tc>
        <w:tcPr>
          <w:tcW w:w="7020" w:type="dxa"/>
          <w:hideMark/>
        </w:tcPr>
        <w:p w:rsidR="009E607D" w:rsidRDefault="009E607D">
          <w:pPr>
            <w:autoSpaceDE w:val="0"/>
            <w:autoSpaceDN w:val="0"/>
            <w:adjustRightInd w:val="0"/>
            <w:spacing w:after="120"/>
            <w:jc w:val="center"/>
            <w:rPr>
              <w:rFonts w:ascii="Arial" w:hAnsi="Arial" w:cs="Arial"/>
              <w:b/>
              <w:bCs/>
              <w:color w:val="000000"/>
              <w:sz w:val="22"/>
              <w:szCs w:val="22"/>
              <w:lang w:val="bg-BG"/>
            </w:rPr>
          </w:pPr>
          <w:r>
            <w:rPr>
              <w:rFonts w:ascii="Arial" w:hAnsi="Arial" w:cs="Arial"/>
              <w:b/>
              <w:bCs/>
              <w:noProof/>
              <w:color w:val="000000"/>
              <w:sz w:val="22"/>
              <w:szCs w:val="22"/>
              <w:lang w:val="en-US"/>
            </w:rPr>
            <w:drawing>
              <wp:inline distT="0" distB="0" distL="0" distR="0" wp14:anchorId="57A5847F" wp14:editId="03D8E38B">
                <wp:extent cx="657225" cy="657225"/>
                <wp:effectExtent l="0" t="0" r="9525" b="9525"/>
                <wp:docPr id="4" name="Picture 4" descr="thumb_103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umb_103_b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p w:rsidR="009E607D" w:rsidRDefault="009E607D">
          <w:pPr>
            <w:autoSpaceDE w:val="0"/>
            <w:autoSpaceDN w:val="0"/>
            <w:adjustRightInd w:val="0"/>
            <w:spacing w:before="40"/>
            <w:jc w:val="center"/>
            <w:rPr>
              <w:rFonts w:ascii="Arial Narrow" w:hAnsi="Arial Narrow" w:cs="Tahoma"/>
              <w:b/>
              <w:color w:val="0000FF"/>
              <w:sz w:val="22"/>
              <w:szCs w:val="22"/>
              <w:lang w:val="en-US"/>
            </w:rPr>
          </w:pPr>
          <w:r>
            <w:rPr>
              <w:rFonts w:ascii="Arial Narrow" w:hAnsi="Arial Narrow" w:cs="Tahoma"/>
              <w:b/>
              <w:bCs/>
              <w:color w:val="000000"/>
              <w:sz w:val="22"/>
              <w:szCs w:val="22"/>
              <w:lang w:val="bg-BG"/>
            </w:rPr>
            <w:t>Оперативна програма “Регионално развитие” 2007-2013</w:t>
          </w:r>
          <w:r>
            <w:rPr>
              <w:rFonts w:ascii="Arial Narrow" w:hAnsi="Arial Narrow" w:cs="Tahoma"/>
              <w:b/>
              <w:color w:val="0000FF"/>
              <w:sz w:val="22"/>
              <w:szCs w:val="22"/>
              <w:lang w:val="ru-RU"/>
            </w:rPr>
            <w:t xml:space="preserve"> </w:t>
          </w:r>
        </w:p>
        <w:p w:rsidR="009E607D" w:rsidRDefault="009E607D">
          <w:pPr>
            <w:autoSpaceDE w:val="0"/>
            <w:autoSpaceDN w:val="0"/>
            <w:adjustRightInd w:val="0"/>
            <w:spacing w:before="40"/>
            <w:jc w:val="center"/>
            <w:rPr>
              <w:rFonts w:ascii="Arial Narrow" w:hAnsi="Arial Narrow" w:cs="Tahoma"/>
              <w:b/>
              <w:color w:val="0000FF"/>
              <w:sz w:val="22"/>
              <w:szCs w:val="22"/>
              <w:u w:val="single"/>
              <w:lang w:val="bg-BG"/>
            </w:rPr>
          </w:pPr>
          <w:r>
            <w:rPr>
              <w:rFonts w:ascii="Arial Narrow" w:hAnsi="Arial Narrow" w:cs="Tahoma"/>
              <w:b/>
              <w:color w:val="0000FF"/>
              <w:sz w:val="22"/>
              <w:szCs w:val="22"/>
              <w:lang w:val="ru-RU"/>
            </w:rPr>
            <w:t xml:space="preserve"> </w:t>
          </w:r>
          <w:hyperlink r:id="rId3" w:history="1">
            <w:r>
              <w:rPr>
                <w:rStyle w:val="Hyperlink"/>
                <w:rFonts w:ascii="Arial Narrow" w:hAnsi="Arial Narrow" w:cs="Tahoma"/>
                <w:b/>
                <w:sz w:val="22"/>
                <w:szCs w:val="22"/>
                <w:lang w:val="en-US"/>
              </w:rPr>
              <w:t>www</w:t>
            </w:r>
            <w:r>
              <w:rPr>
                <w:rStyle w:val="Hyperlink"/>
                <w:rFonts w:ascii="Arial Narrow" w:hAnsi="Arial Narrow" w:cs="Tahoma"/>
                <w:b/>
                <w:sz w:val="22"/>
                <w:szCs w:val="22"/>
                <w:lang w:val="bg-BG"/>
              </w:rPr>
              <w:t>.</w:t>
            </w:r>
            <w:proofErr w:type="spellStart"/>
            <w:r>
              <w:rPr>
                <w:rStyle w:val="Hyperlink"/>
                <w:rFonts w:ascii="Arial Narrow" w:hAnsi="Arial Narrow" w:cs="Tahoma"/>
                <w:b/>
                <w:sz w:val="22"/>
                <w:szCs w:val="22"/>
                <w:lang w:val="en-US"/>
              </w:rPr>
              <w:t>bgregio</w:t>
            </w:r>
            <w:proofErr w:type="spellEnd"/>
            <w:r>
              <w:rPr>
                <w:rStyle w:val="Hyperlink"/>
                <w:rFonts w:ascii="Arial Narrow" w:hAnsi="Arial Narrow" w:cs="Tahoma"/>
                <w:b/>
                <w:sz w:val="22"/>
                <w:szCs w:val="22"/>
                <w:lang w:val="bg-BG"/>
              </w:rPr>
              <w:t>.</w:t>
            </w:r>
            <w:proofErr w:type="spellStart"/>
            <w:r>
              <w:rPr>
                <w:rStyle w:val="Hyperlink"/>
                <w:rFonts w:ascii="Arial Narrow" w:hAnsi="Arial Narrow" w:cs="Tahoma"/>
                <w:b/>
                <w:sz w:val="22"/>
                <w:szCs w:val="22"/>
                <w:lang w:val="en-US"/>
              </w:rPr>
              <w:t>eu</w:t>
            </w:r>
            <w:proofErr w:type="spellEnd"/>
          </w:hyperlink>
        </w:p>
        <w:p w:rsidR="009E607D" w:rsidRDefault="009E607D">
          <w:pPr>
            <w:autoSpaceDE w:val="0"/>
            <w:autoSpaceDN w:val="0"/>
            <w:adjustRightInd w:val="0"/>
            <w:spacing w:before="40"/>
            <w:jc w:val="center"/>
            <w:rPr>
              <w:rFonts w:ascii="Arial Narrow" w:hAnsi="Arial Narrow" w:cs="Tahoma"/>
              <w:b/>
              <w:sz w:val="22"/>
              <w:szCs w:val="22"/>
              <w:lang w:val="bg-BG"/>
            </w:rPr>
          </w:pPr>
          <w:r>
            <w:rPr>
              <w:rFonts w:ascii="Arial Narrow" w:hAnsi="Arial Narrow" w:cs="Tahoma"/>
              <w:b/>
              <w:sz w:val="22"/>
              <w:szCs w:val="22"/>
              <w:lang w:val="bg-BG"/>
            </w:rPr>
            <w:t>Инвестираме във Вашето бъдеще!</w:t>
          </w:r>
        </w:p>
        <w:p w:rsidR="009E607D" w:rsidRDefault="009E607D">
          <w:pPr>
            <w:spacing w:before="40"/>
            <w:jc w:val="center"/>
            <w:rPr>
              <w:rFonts w:ascii="Arial Narrow" w:hAnsi="Arial Narrow" w:cs="Tahoma"/>
              <w:b/>
              <w:bCs/>
              <w:sz w:val="20"/>
              <w:lang w:val="en-US"/>
            </w:rPr>
          </w:pPr>
          <w:r>
            <w:rPr>
              <w:rFonts w:ascii="Arial Narrow" w:hAnsi="Arial Narrow" w:cs="Tahoma"/>
              <w:b/>
              <w:bCs/>
              <w:lang w:val="bg-BG"/>
            </w:rPr>
            <w:t xml:space="preserve">Проектът се финансира от Европейския фонд за регионално развитие и </w:t>
          </w:r>
        </w:p>
        <w:p w:rsidR="009E607D" w:rsidRDefault="009E607D">
          <w:pPr>
            <w:spacing w:before="40"/>
            <w:jc w:val="center"/>
            <w:rPr>
              <w:rFonts w:ascii="Arial Narrow" w:hAnsi="Arial Narrow" w:cs="Arial"/>
              <w:lang w:val="ru-RU"/>
            </w:rPr>
          </w:pPr>
          <w:r>
            <w:rPr>
              <w:rFonts w:ascii="Arial Narrow" w:hAnsi="Arial Narrow" w:cs="Tahoma"/>
              <w:b/>
              <w:bCs/>
              <w:lang w:val="bg-BG"/>
            </w:rPr>
            <w:t>от държавния бюджет на Република България</w:t>
          </w:r>
        </w:p>
      </w:tc>
      <w:tc>
        <w:tcPr>
          <w:tcW w:w="1440" w:type="dxa"/>
          <w:hideMark/>
        </w:tcPr>
        <w:p w:rsidR="009E607D" w:rsidRDefault="009E607D">
          <w:pPr>
            <w:rPr>
              <w:rFonts w:ascii="Arial" w:hAnsi="Arial"/>
              <w:b/>
              <w:lang w:val="bg-BG" w:eastAsia="bg-BG"/>
            </w:rPr>
          </w:pPr>
          <w:r>
            <w:rPr>
              <w:noProof/>
              <w:lang w:val="en-US"/>
            </w:rPr>
            <w:drawing>
              <wp:anchor distT="0" distB="0" distL="114300" distR="114300" simplePos="0" relativeHeight="251658240" behindDoc="0" locked="0" layoutInCell="1" allowOverlap="1" wp14:anchorId="329DF216" wp14:editId="705CFE5F">
                <wp:simplePos x="0" y="0"/>
                <wp:positionH relativeFrom="column">
                  <wp:posOffset>45720</wp:posOffset>
                </wp:positionH>
                <wp:positionV relativeFrom="paragraph">
                  <wp:posOffset>-984885</wp:posOffset>
                </wp:positionV>
                <wp:extent cx="685800" cy="981710"/>
                <wp:effectExtent l="0" t="0" r="0" b="8890"/>
                <wp:wrapSquare wrapText="bothSides"/>
                <wp:docPr id="6" name="Picture 6" descr="OPRR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RR_b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5800" cy="981710"/>
                        </a:xfrm>
                        <a:prstGeom prst="rect">
                          <a:avLst/>
                        </a:prstGeom>
                        <a:noFill/>
                      </pic:spPr>
                    </pic:pic>
                  </a:graphicData>
                </a:graphic>
                <wp14:sizeRelH relativeFrom="page">
                  <wp14:pctWidth>0</wp14:pctWidth>
                </wp14:sizeRelH>
                <wp14:sizeRelV relativeFrom="page">
                  <wp14:pctHeight>0</wp14:pctHeight>
                </wp14:sizeRelV>
              </wp:anchor>
            </w:drawing>
          </w:r>
        </w:p>
      </w:tc>
    </w:tr>
  </w:tbl>
  <w:p w:rsidR="0048172E" w:rsidRDefault="004817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9E"/>
    <w:rsid w:val="00051C4E"/>
    <w:rsid w:val="00065773"/>
    <w:rsid w:val="001741AA"/>
    <w:rsid w:val="001B6423"/>
    <w:rsid w:val="0023382D"/>
    <w:rsid w:val="0048172E"/>
    <w:rsid w:val="004B41BB"/>
    <w:rsid w:val="00507291"/>
    <w:rsid w:val="00552E86"/>
    <w:rsid w:val="008629C2"/>
    <w:rsid w:val="00881347"/>
    <w:rsid w:val="0096069E"/>
    <w:rsid w:val="009E607D"/>
    <w:rsid w:val="00AE32C7"/>
    <w:rsid w:val="00B54F8D"/>
    <w:rsid w:val="00C81B98"/>
    <w:rsid w:val="00CA185B"/>
    <w:rsid w:val="00CB1A2D"/>
    <w:rsid w:val="00CD6054"/>
    <w:rsid w:val="00D34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48172E"/>
    <w:rPr>
      <w:rFonts w:ascii="Tahoma" w:hAnsi="Tahoma" w:cs="Tahoma"/>
      <w:sz w:val="16"/>
      <w:szCs w:val="16"/>
    </w:rPr>
  </w:style>
  <w:style w:type="character" w:customStyle="1" w:styleId="BalloonTextChar">
    <w:name w:val="Balloon Text Char"/>
    <w:basedOn w:val="DefaultParagraphFont"/>
    <w:link w:val="BalloonText"/>
    <w:uiPriority w:val="99"/>
    <w:semiHidden/>
    <w:rsid w:val="0048172E"/>
    <w:rPr>
      <w:rFonts w:ascii="Tahoma" w:eastAsia="Times New Roman" w:hAnsi="Tahoma" w:cs="Tahoma"/>
      <w:sz w:val="16"/>
      <w:szCs w:val="16"/>
      <w:lang w:val="en-GB"/>
    </w:rPr>
  </w:style>
  <w:style w:type="character" w:styleId="Hyperlink">
    <w:name w:val="Hyperlink"/>
    <w:basedOn w:val="DefaultParagraphFont"/>
    <w:uiPriority w:val="99"/>
    <w:semiHidden/>
    <w:unhideWhenUsed/>
    <w:rsid w:val="009E60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48172E"/>
    <w:rPr>
      <w:rFonts w:ascii="Tahoma" w:hAnsi="Tahoma" w:cs="Tahoma"/>
      <w:sz w:val="16"/>
      <w:szCs w:val="16"/>
    </w:rPr>
  </w:style>
  <w:style w:type="character" w:customStyle="1" w:styleId="BalloonTextChar">
    <w:name w:val="Balloon Text Char"/>
    <w:basedOn w:val="DefaultParagraphFont"/>
    <w:link w:val="BalloonText"/>
    <w:uiPriority w:val="99"/>
    <w:semiHidden/>
    <w:rsid w:val="0048172E"/>
    <w:rPr>
      <w:rFonts w:ascii="Tahoma" w:eastAsia="Times New Roman" w:hAnsi="Tahoma" w:cs="Tahoma"/>
      <w:sz w:val="16"/>
      <w:szCs w:val="16"/>
      <w:lang w:val="en-GB"/>
    </w:rPr>
  </w:style>
  <w:style w:type="character" w:styleId="Hyperlink">
    <w:name w:val="Hyperlink"/>
    <w:basedOn w:val="DefaultParagraphFont"/>
    <w:uiPriority w:val="99"/>
    <w:semiHidden/>
    <w:unhideWhenUsed/>
    <w:rsid w:val="009E60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84818">
      <w:bodyDiv w:val="1"/>
      <w:marLeft w:val="0"/>
      <w:marRight w:val="0"/>
      <w:marTop w:val="0"/>
      <w:marBottom w:val="0"/>
      <w:divBdr>
        <w:top w:val="none" w:sz="0" w:space="0" w:color="auto"/>
        <w:left w:val="none" w:sz="0" w:space="0" w:color="auto"/>
        <w:bottom w:val="none" w:sz="0" w:space="0" w:color="auto"/>
        <w:right w:val="none" w:sz="0" w:space="0" w:color="auto"/>
      </w:divBdr>
    </w:div>
    <w:div w:id="1371762670">
      <w:bodyDiv w:val="1"/>
      <w:marLeft w:val="0"/>
      <w:marRight w:val="0"/>
      <w:marTop w:val="0"/>
      <w:marBottom w:val="0"/>
      <w:divBdr>
        <w:top w:val="none" w:sz="0" w:space="0" w:color="auto"/>
        <w:left w:val="none" w:sz="0" w:space="0" w:color="auto"/>
        <w:bottom w:val="none" w:sz="0" w:space="0" w:color="auto"/>
        <w:right w:val="none" w:sz="0" w:space="0" w:color="auto"/>
      </w:divBdr>
    </w:div>
    <w:div w:id="21385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bgregio.eu/" TargetMode="External"/><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Диана Ц. Иванова</cp:lastModifiedBy>
  <cp:revision>15</cp:revision>
  <cp:lastPrinted>2013-10-29T09:26:00Z</cp:lastPrinted>
  <dcterms:created xsi:type="dcterms:W3CDTF">2013-07-12T06:32:00Z</dcterms:created>
  <dcterms:modified xsi:type="dcterms:W3CDTF">2013-10-29T09:26:00Z</dcterms:modified>
</cp:coreProperties>
</file>