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35C03" w:rsidRDefault="00F35C03" w:rsidP="00A74348">
      <w:pPr>
        <w:pStyle w:val="Heading1"/>
        <w:tabs>
          <w:tab w:val="clear" w:pos="0"/>
        </w:tabs>
        <w:spacing w:before="120" w:after="120"/>
        <w:jc w:val="center"/>
        <w:rPr>
          <w:b/>
          <w:sz w:val="40"/>
          <w:lang w:val="en-US"/>
        </w:rPr>
      </w:pPr>
      <w:proofErr w:type="spellStart"/>
      <w:r>
        <w:rPr>
          <w:b/>
          <w:sz w:val="40"/>
          <w:lang w:val="en-US"/>
        </w:rPr>
        <w:t>Конструктивно</w:t>
      </w:r>
      <w:proofErr w:type="spellEnd"/>
      <w:r>
        <w:rPr>
          <w:b/>
          <w:sz w:val="40"/>
          <w:lang w:val="en-US"/>
        </w:rPr>
        <w:t xml:space="preserve"> </w:t>
      </w:r>
      <w:proofErr w:type="spellStart"/>
      <w:r>
        <w:rPr>
          <w:b/>
          <w:sz w:val="40"/>
          <w:lang w:val="en-US"/>
        </w:rPr>
        <w:t>становище</w:t>
      </w:r>
      <w:proofErr w:type="spellEnd"/>
    </w:p>
    <w:p w:rsidR="00F35C03" w:rsidRDefault="00F35C03" w:rsidP="00A74348">
      <w:pPr>
        <w:pStyle w:val="Heading2"/>
        <w:tabs>
          <w:tab w:val="left" w:pos="0"/>
        </w:tabs>
        <w:spacing w:before="120" w:after="120"/>
        <w:rPr>
          <w:b/>
          <w:sz w:val="28"/>
        </w:rPr>
      </w:pPr>
      <w:r>
        <w:rPr>
          <w:b/>
        </w:rPr>
        <w:t xml:space="preserve">инж. </w:t>
      </w:r>
      <w:r>
        <w:rPr>
          <w:b/>
          <w:sz w:val="28"/>
        </w:rPr>
        <w:t>Михаил Бруно Брозиг</w:t>
      </w:r>
    </w:p>
    <w:p w:rsidR="00F35C03" w:rsidRDefault="00F35C03" w:rsidP="00A74348">
      <w:pPr>
        <w:pStyle w:val="Heading2"/>
        <w:tabs>
          <w:tab w:val="left" w:pos="0"/>
        </w:tabs>
        <w:spacing w:before="120" w:after="120"/>
        <w:rPr>
          <w:sz w:val="20"/>
        </w:rPr>
      </w:pPr>
      <w:r>
        <w:rPr>
          <w:sz w:val="20"/>
        </w:rPr>
        <w:t xml:space="preserve">ДИПЛОМА серия А84 № 004314/01.07.1987  </w:t>
      </w:r>
    </w:p>
    <w:p w:rsidR="00F35C03" w:rsidRDefault="00F35C03" w:rsidP="00A74348">
      <w:pPr>
        <w:pStyle w:val="Heading2"/>
        <w:tabs>
          <w:tab w:val="left" w:pos="0"/>
        </w:tabs>
        <w:spacing w:before="120" w:after="120"/>
        <w:rPr>
          <w:sz w:val="20"/>
        </w:rPr>
      </w:pPr>
      <w:r>
        <w:rPr>
          <w:sz w:val="20"/>
        </w:rPr>
        <w:t>ВИАС СОФИЯ</w:t>
      </w:r>
    </w:p>
    <w:p w:rsidR="00F35C03" w:rsidRDefault="00F35C03" w:rsidP="00A74348">
      <w:pPr>
        <w:pStyle w:val="Heading2"/>
        <w:tabs>
          <w:tab w:val="left" w:pos="0"/>
          <w:tab w:val="left" w:pos="3119"/>
        </w:tabs>
        <w:spacing w:before="120" w:after="120"/>
        <w:rPr>
          <w:i/>
          <w:sz w:val="20"/>
        </w:rPr>
      </w:pPr>
      <w:r>
        <w:rPr>
          <w:i/>
          <w:sz w:val="20"/>
        </w:rPr>
        <w:t>Проектант – конструктор</w:t>
      </w:r>
      <w:r w:rsidR="00CA5D65">
        <w:rPr>
          <w:i/>
          <w:sz w:val="20"/>
          <w:lang w:val="en-US"/>
        </w:rPr>
        <w:t xml:space="preserve"> </w:t>
      </w:r>
      <w:r w:rsidR="00CA5D65">
        <w:rPr>
          <w:i/>
          <w:sz w:val="20"/>
        </w:rPr>
        <w:t>ППП 1303</w:t>
      </w:r>
    </w:p>
    <w:p w:rsidR="00A74348" w:rsidRPr="002C52C1" w:rsidRDefault="00A74348" w:rsidP="00A74348">
      <w:pPr>
        <w:pStyle w:val="Heading1"/>
        <w:spacing w:before="120" w:after="120"/>
      </w:pPr>
      <w:r w:rsidRPr="002C52C1">
        <w:rPr>
          <w:b/>
        </w:rPr>
        <w:t>ОБЕКТ:</w:t>
      </w:r>
      <w:r w:rsidRPr="002C52C1">
        <w:t xml:space="preserve"> </w:t>
      </w:r>
      <w:r w:rsidRPr="002C52C1">
        <w:tab/>
      </w:r>
      <w:r>
        <w:tab/>
      </w:r>
      <w:r>
        <w:tab/>
      </w:r>
      <w:r w:rsidRPr="002C52C1">
        <w:t xml:space="preserve">Oсновен ремонт и въвеждане на мерки за енергийна ефективност за сградата на ЦДГ № 2 „Зорница”, </w:t>
      </w:r>
      <w:r w:rsidRPr="00A74348">
        <w:rPr>
          <w:sz w:val="22"/>
        </w:rPr>
        <w:t>УПИ IІ3326-детска градина, кв. 7801, гр. Стара Загора</w:t>
      </w:r>
    </w:p>
    <w:p w:rsidR="00A74348" w:rsidRPr="002C52C1" w:rsidRDefault="00A74348" w:rsidP="00A74348">
      <w:pPr>
        <w:pStyle w:val="Heading1"/>
        <w:spacing w:before="120" w:after="120"/>
      </w:pPr>
      <w:r w:rsidRPr="002C52C1">
        <w:rPr>
          <w:b/>
        </w:rPr>
        <w:t>ВЪЗЛОЖИТЕЛ:</w:t>
      </w:r>
      <w:r w:rsidRPr="002C52C1">
        <w:tab/>
      </w:r>
      <w:r>
        <w:tab/>
      </w:r>
      <w:r w:rsidRPr="002C52C1">
        <w:t>Община Стара Загора</w:t>
      </w:r>
    </w:p>
    <w:p w:rsidR="00A74348" w:rsidRPr="002C52C1" w:rsidRDefault="00A74348" w:rsidP="00A74348">
      <w:pPr>
        <w:pStyle w:val="Heading1"/>
        <w:spacing w:before="120" w:after="120"/>
      </w:pPr>
      <w:r w:rsidRPr="002C52C1">
        <w:rPr>
          <w:b/>
        </w:rPr>
        <w:t>ЧАСТ:</w:t>
      </w:r>
      <w:r w:rsidRPr="002C52C1">
        <w:tab/>
      </w:r>
      <w:r w:rsidRPr="002C52C1">
        <w:tab/>
      </w:r>
      <w:r w:rsidRPr="002C52C1">
        <w:tab/>
      </w:r>
      <w:r>
        <w:t>Строителни конструкции</w:t>
      </w:r>
    </w:p>
    <w:p w:rsidR="00A74348" w:rsidRPr="002C52C1" w:rsidRDefault="00A74348" w:rsidP="00A74348">
      <w:pPr>
        <w:pStyle w:val="Heading1"/>
        <w:spacing w:before="120" w:after="120"/>
      </w:pPr>
      <w:r w:rsidRPr="002C52C1">
        <w:rPr>
          <w:b/>
        </w:rPr>
        <w:t>ФАЗА:</w:t>
      </w:r>
      <w:r w:rsidRPr="002C52C1">
        <w:t xml:space="preserve"> </w:t>
      </w:r>
      <w:r w:rsidRPr="002C52C1">
        <w:tab/>
      </w:r>
      <w:r w:rsidRPr="002C52C1">
        <w:tab/>
      </w:r>
      <w:r w:rsidRPr="002C52C1">
        <w:tab/>
        <w:t>Работен проект</w:t>
      </w:r>
    </w:p>
    <w:p w:rsidR="00A74348" w:rsidRPr="002C52C1" w:rsidRDefault="00A74348" w:rsidP="00A74348">
      <w:pPr>
        <w:pStyle w:val="Heading1"/>
        <w:spacing w:before="120" w:after="120"/>
      </w:pPr>
    </w:p>
    <w:p w:rsidR="00A74348" w:rsidRPr="002C52C1" w:rsidRDefault="00A74348" w:rsidP="00A74348">
      <w:pPr>
        <w:pStyle w:val="Heading1"/>
        <w:spacing w:before="120" w:after="120"/>
      </w:pPr>
      <w:r w:rsidRPr="002C52C1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-2540</wp:posOffset>
                </wp:positionV>
                <wp:extent cx="5795010" cy="0"/>
                <wp:effectExtent l="8255" t="6985" r="6985" b="1206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50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BAD6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.85pt;margin-top:-.2pt;width:456.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"/>
            </w:pict>
          </mc:Fallback>
        </mc:AlternateContent>
      </w:r>
    </w:p>
    <w:p w:rsidR="00F35C03" w:rsidRDefault="00F35C03" w:rsidP="00A74348">
      <w:pPr>
        <w:spacing w:before="120" w:after="120"/>
        <w:ind w:hanging="2104"/>
        <w:rPr>
          <w:sz w:val="24"/>
          <w:lang w:val="bg-BG"/>
        </w:rPr>
      </w:pPr>
    </w:p>
    <w:p w:rsidR="00F35C03" w:rsidRDefault="00F35C03" w:rsidP="00A74348">
      <w:pPr>
        <w:spacing w:before="120" w:after="120"/>
        <w:jc w:val="both"/>
        <w:rPr>
          <w:b/>
          <w:i/>
          <w:sz w:val="24"/>
          <w:lang w:val="bg-BG"/>
        </w:rPr>
      </w:pPr>
      <w:r>
        <w:rPr>
          <w:b/>
          <w:i/>
          <w:sz w:val="24"/>
          <w:lang w:val="bg-BG"/>
        </w:rPr>
        <w:t>Общи сведения и обхват на становището</w:t>
      </w:r>
    </w:p>
    <w:p w:rsidR="00F35C03" w:rsidRDefault="00F35C03" w:rsidP="00A74348">
      <w:pPr>
        <w:tabs>
          <w:tab w:val="left" w:pos="3119"/>
        </w:tabs>
        <w:spacing w:before="120" w:after="120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Настоящото становище е разработено </w:t>
      </w:r>
      <w:r w:rsidR="009828A1">
        <w:rPr>
          <w:sz w:val="24"/>
          <w:lang w:val="bg-BG"/>
        </w:rPr>
        <w:t xml:space="preserve">за установяване </w:t>
      </w:r>
      <w:r>
        <w:rPr>
          <w:sz w:val="24"/>
          <w:lang w:val="bg-BG"/>
        </w:rPr>
        <w:t>на състояние</w:t>
      </w:r>
      <w:r w:rsidR="00003D87">
        <w:rPr>
          <w:sz w:val="24"/>
          <w:lang w:val="bg-BG"/>
        </w:rPr>
        <w:t>то</w:t>
      </w:r>
      <w:r>
        <w:rPr>
          <w:sz w:val="24"/>
          <w:lang w:val="bg-BG"/>
        </w:rPr>
        <w:t xml:space="preserve"> на сградата</w:t>
      </w:r>
      <w:r w:rsidR="00611E34">
        <w:rPr>
          <w:sz w:val="24"/>
          <w:lang w:val="bg-BG"/>
        </w:rPr>
        <w:t xml:space="preserve"> на </w:t>
      </w:r>
      <w:r w:rsidR="00BD47DC">
        <w:rPr>
          <w:sz w:val="24"/>
          <w:lang w:val="bg-BG"/>
        </w:rPr>
        <w:t>детска градина Зорница</w:t>
      </w:r>
      <w:r w:rsidR="00B33814">
        <w:rPr>
          <w:sz w:val="24"/>
          <w:lang w:val="bg-BG"/>
        </w:rPr>
        <w:t xml:space="preserve"> в гр. Стара Загора </w:t>
      </w:r>
      <w:r w:rsidR="00203C75">
        <w:rPr>
          <w:sz w:val="24"/>
          <w:lang w:val="bg-BG"/>
        </w:rPr>
        <w:t xml:space="preserve">и възможностите за извършване на преустройство </w:t>
      </w:r>
      <w:r w:rsidR="00B33814">
        <w:rPr>
          <w:sz w:val="24"/>
          <w:lang w:val="bg-BG"/>
        </w:rPr>
        <w:t xml:space="preserve">и ремонт във връзка с юбилея на детската градина през 2017г. </w:t>
      </w:r>
      <w:r>
        <w:rPr>
          <w:sz w:val="24"/>
          <w:lang w:val="bg-BG"/>
        </w:rPr>
        <w:t>Задачата на становището е да даде оценка на техническото състояние на конструкция</w:t>
      </w:r>
      <w:r w:rsidR="00003D87">
        <w:rPr>
          <w:sz w:val="24"/>
          <w:lang w:val="bg-BG"/>
        </w:rPr>
        <w:t>та</w:t>
      </w:r>
      <w:r>
        <w:rPr>
          <w:sz w:val="24"/>
          <w:lang w:val="bg-BG"/>
        </w:rPr>
        <w:t xml:space="preserve"> на сградата</w:t>
      </w:r>
      <w:r w:rsidR="00B33814">
        <w:rPr>
          <w:sz w:val="24"/>
          <w:lang w:val="bg-BG"/>
        </w:rPr>
        <w:t xml:space="preserve"> и възможностите за изпълнение на архитектурните промени, пои</w:t>
      </w:r>
      <w:r w:rsidR="00A74348">
        <w:rPr>
          <w:sz w:val="24"/>
          <w:lang w:val="bg-BG"/>
        </w:rPr>
        <w:t>с</w:t>
      </w:r>
      <w:r w:rsidR="00B33814">
        <w:rPr>
          <w:sz w:val="24"/>
          <w:lang w:val="bg-BG"/>
        </w:rPr>
        <w:t>кани от Възложителя.</w:t>
      </w:r>
      <w:r>
        <w:rPr>
          <w:sz w:val="24"/>
          <w:lang w:val="bg-BG"/>
        </w:rPr>
        <w:t xml:space="preserve"> За изпълнение на горното беше извършено следното:</w:t>
      </w:r>
    </w:p>
    <w:p w:rsidR="00F35C03" w:rsidRPr="0009792E" w:rsidRDefault="00F35C03" w:rsidP="00A74348">
      <w:pPr>
        <w:numPr>
          <w:ilvl w:val="0"/>
          <w:numId w:val="2"/>
        </w:numPr>
        <w:tabs>
          <w:tab w:val="left" w:pos="360"/>
        </w:tabs>
        <w:spacing w:before="120" w:after="120"/>
        <w:ind w:left="0"/>
        <w:jc w:val="both"/>
        <w:rPr>
          <w:sz w:val="24"/>
          <w:lang w:val="bg-BG"/>
        </w:rPr>
      </w:pPr>
      <w:r>
        <w:rPr>
          <w:sz w:val="24"/>
          <w:lang w:val="bg-BG"/>
        </w:rPr>
        <w:t>Технически оглед на съществуващата сграда.</w:t>
      </w:r>
    </w:p>
    <w:p w:rsidR="0009792E" w:rsidRDefault="0009792E" w:rsidP="00A74348">
      <w:pPr>
        <w:numPr>
          <w:ilvl w:val="0"/>
          <w:numId w:val="2"/>
        </w:numPr>
        <w:tabs>
          <w:tab w:val="left" w:pos="360"/>
        </w:tabs>
        <w:spacing w:before="120" w:after="120"/>
        <w:ind w:left="0"/>
        <w:jc w:val="both"/>
        <w:rPr>
          <w:sz w:val="24"/>
          <w:lang w:val="bg-BG"/>
        </w:rPr>
      </w:pPr>
      <w:r>
        <w:rPr>
          <w:sz w:val="24"/>
          <w:lang w:val="bg-BG"/>
        </w:rPr>
        <w:t>Контролни геометрични измервания и откриване на част от носеща</w:t>
      </w:r>
      <w:r w:rsidR="00577995">
        <w:rPr>
          <w:sz w:val="24"/>
          <w:lang w:val="bg-BG"/>
        </w:rPr>
        <w:t xml:space="preserve">та </w:t>
      </w:r>
      <w:r>
        <w:rPr>
          <w:sz w:val="24"/>
          <w:lang w:val="bg-BG"/>
        </w:rPr>
        <w:t xml:space="preserve"> конструкция на сградата.</w:t>
      </w:r>
    </w:p>
    <w:p w:rsidR="00F35C03" w:rsidRPr="009D2ACD" w:rsidRDefault="00F35C03" w:rsidP="00A74348">
      <w:pPr>
        <w:numPr>
          <w:ilvl w:val="0"/>
          <w:numId w:val="2"/>
        </w:numPr>
        <w:tabs>
          <w:tab w:val="left" w:pos="360"/>
        </w:tabs>
        <w:spacing w:before="120" w:after="120"/>
        <w:ind w:left="0"/>
        <w:jc w:val="both"/>
        <w:rPr>
          <w:sz w:val="24"/>
          <w:lang w:val="bg-BG"/>
        </w:rPr>
      </w:pPr>
      <w:r>
        <w:rPr>
          <w:sz w:val="24"/>
          <w:lang w:val="bg-BG"/>
        </w:rPr>
        <w:t>Заключение</w:t>
      </w:r>
    </w:p>
    <w:p w:rsidR="009D2ACD" w:rsidRDefault="009D2ACD" w:rsidP="00A74348">
      <w:pPr>
        <w:spacing w:before="120" w:after="120"/>
        <w:jc w:val="both"/>
        <w:rPr>
          <w:b/>
          <w:i/>
          <w:sz w:val="24"/>
          <w:lang w:val="bg-BG"/>
        </w:rPr>
      </w:pPr>
      <w:r>
        <w:rPr>
          <w:b/>
          <w:i/>
          <w:sz w:val="24"/>
          <w:lang w:val="bg-BG"/>
        </w:rPr>
        <w:t xml:space="preserve">Нормативна база </w:t>
      </w:r>
    </w:p>
    <w:p w:rsidR="009D2ACD" w:rsidRDefault="009D2ACD" w:rsidP="00A74348">
      <w:pPr>
        <w:tabs>
          <w:tab w:val="left" w:pos="3119"/>
        </w:tabs>
        <w:spacing w:before="120" w:after="120"/>
        <w:jc w:val="both"/>
        <w:rPr>
          <w:sz w:val="24"/>
          <w:lang w:val="bg-BG"/>
        </w:rPr>
      </w:pPr>
      <w:r w:rsidRPr="009D2ACD">
        <w:rPr>
          <w:sz w:val="24"/>
          <w:lang w:val="bg-BG"/>
        </w:rPr>
        <w:t>С</w:t>
      </w:r>
      <w:r>
        <w:rPr>
          <w:sz w:val="24"/>
          <w:lang w:val="bg-BG"/>
        </w:rPr>
        <w:t>тановището е</w:t>
      </w:r>
      <w:r w:rsidR="00C61065">
        <w:rPr>
          <w:sz w:val="24"/>
          <w:lang w:val="bg-BG"/>
        </w:rPr>
        <w:t xml:space="preserve"> изготвено на базата </w:t>
      </w:r>
      <w:r>
        <w:rPr>
          <w:sz w:val="24"/>
          <w:lang w:val="bg-BG"/>
        </w:rPr>
        <w:t xml:space="preserve"> </w:t>
      </w:r>
      <w:r w:rsidR="008B41B4">
        <w:rPr>
          <w:sz w:val="24"/>
          <w:lang w:val="bg-BG"/>
        </w:rPr>
        <w:t>на следните нормативни документи</w:t>
      </w:r>
      <w:r w:rsidR="00C61065">
        <w:rPr>
          <w:sz w:val="24"/>
          <w:lang w:val="bg-BG"/>
        </w:rPr>
        <w:t>:</w:t>
      </w:r>
    </w:p>
    <w:p w:rsidR="00B35A60" w:rsidRDefault="00B866C8" w:rsidP="00A74348">
      <w:pPr>
        <w:numPr>
          <w:ilvl w:val="0"/>
          <w:numId w:val="4"/>
        </w:numPr>
        <w:spacing w:before="120" w:after="120"/>
        <w:ind w:left="0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Наредба №3 за основните </w:t>
      </w:r>
      <w:r w:rsidR="00412A57">
        <w:rPr>
          <w:sz w:val="24"/>
          <w:lang w:val="bg-BG"/>
        </w:rPr>
        <w:t>положения за проектиране</w:t>
      </w:r>
      <w:r w:rsidR="00B35A60">
        <w:rPr>
          <w:sz w:val="24"/>
          <w:lang w:val="bg-BG"/>
        </w:rPr>
        <w:t xml:space="preserve"> на конструкциите на строежите и за въздействията върху тях  от 2005 г.</w:t>
      </w:r>
    </w:p>
    <w:p w:rsidR="00B35A60" w:rsidRDefault="00B35A60" w:rsidP="00A74348">
      <w:pPr>
        <w:numPr>
          <w:ilvl w:val="0"/>
          <w:numId w:val="4"/>
        </w:numPr>
        <w:spacing w:before="120" w:after="120"/>
        <w:ind w:left="0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Наредба </w:t>
      </w:r>
      <w:r w:rsidR="000423DF" w:rsidRPr="000423DF">
        <w:rPr>
          <w:sz w:val="24"/>
          <w:lang w:val="bg-BG"/>
        </w:rPr>
        <w:t>№ РД-02-20-2</w:t>
      </w:r>
      <w:r w:rsidR="000423DF">
        <w:rPr>
          <w:sz w:val="24"/>
          <w:lang w:val="bg-BG"/>
        </w:rPr>
        <w:t xml:space="preserve"> </w:t>
      </w:r>
      <w:r>
        <w:rPr>
          <w:sz w:val="24"/>
          <w:lang w:val="bg-BG"/>
        </w:rPr>
        <w:t>за п</w:t>
      </w:r>
      <w:r w:rsidR="00C61065">
        <w:rPr>
          <w:sz w:val="24"/>
          <w:lang w:val="bg-BG"/>
        </w:rPr>
        <w:t>роектиране на сгради и съоръж</w:t>
      </w:r>
      <w:r>
        <w:rPr>
          <w:sz w:val="24"/>
          <w:lang w:val="bg-BG"/>
        </w:rPr>
        <w:t xml:space="preserve">ения в земетръсни </w:t>
      </w:r>
      <w:r w:rsidR="000423DF">
        <w:rPr>
          <w:sz w:val="24"/>
          <w:lang w:val="bg-BG"/>
        </w:rPr>
        <w:t xml:space="preserve"> </w:t>
      </w:r>
      <w:r>
        <w:rPr>
          <w:sz w:val="24"/>
          <w:lang w:val="bg-BG"/>
        </w:rPr>
        <w:t>райони 20</w:t>
      </w:r>
      <w:r w:rsidR="000423DF">
        <w:rPr>
          <w:sz w:val="24"/>
          <w:lang w:val="bg-BG"/>
        </w:rPr>
        <w:t>12</w:t>
      </w:r>
      <w:r>
        <w:rPr>
          <w:sz w:val="24"/>
          <w:lang w:val="bg-BG"/>
        </w:rPr>
        <w:t xml:space="preserve"> г</w:t>
      </w:r>
    </w:p>
    <w:p w:rsidR="00163097" w:rsidRDefault="00163097" w:rsidP="00A74348">
      <w:pPr>
        <w:numPr>
          <w:ilvl w:val="0"/>
          <w:numId w:val="4"/>
        </w:numPr>
        <w:spacing w:before="120" w:after="120"/>
        <w:ind w:left="0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Норми за проектиране на бетонни и стоманобетонни конструкции 1988г. </w:t>
      </w:r>
    </w:p>
    <w:p w:rsidR="008B41B4" w:rsidRDefault="00163097" w:rsidP="00A74348">
      <w:pPr>
        <w:numPr>
          <w:ilvl w:val="0"/>
          <w:numId w:val="4"/>
        </w:numPr>
        <w:spacing w:before="120" w:after="120"/>
        <w:ind w:left="0"/>
        <w:jc w:val="both"/>
        <w:rPr>
          <w:sz w:val="24"/>
          <w:lang w:val="bg-BG"/>
        </w:rPr>
      </w:pPr>
      <w:r>
        <w:rPr>
          <w:sz w:val="24"/>
          <w:lang w:val="bg-BG"/>
        </w:rPr>
        <w:t>Плоско фундиране. Правилник за проектиране. 1996 г</w:t>
      </w:r>
      <w:r w:rsidR="00412A57">
        <w:rPr>
          <w:sz w:val="24"/>
          <w:lang w:val="bg-BG"/>
        </w:rPr>
        <w:t xml:space="preserve"> </w:t>
      </w:r>
    </w:p>
    <w:p w:rsidR="00163097" w:rsidRDefault="00163097" w:rsidP="00A74348">
      <w:pPr>
        <w:numPr>
          <w:ilvl w:val="0"/>
          <w:numId w:val="4"/>
        </w:numPr>
        <w:spacing w:before="120" w:after="120"/>
        <w:ind w:left="0"/>
        <w:jc w:val="both"/>
        <w:rPr>
          <w:sz w:val="24"/>
          <w:lang w:val="bg-BG"/>
        </w:rPr>
      </w:pPr>
      <w:r>
        <w:rPr>
          <w:sz w:val="24"/>
          <w:lang w:val="bg-BG"/>
        </w:rPr>
        <w:t>Норми за проектиране на зидани конструкции   1998 г.</w:t>
      </w:r>
    </w:p>
    <w:p w:rsidR="00163097" w:rsidRDefault="00163097" w:rsidP="00A74348">
      <w:pPr>
        <w:numPr>
          <w:ilvl w:val="0"/>
          <w:numId w:val="4"/>
        </w:numPr>
        <w:spacing w:before="120" w:after="120"/>
        <w:ind w:left="0"/>
        <w:jc w:val="both"/>
        <w:rPr>
          <w:sz w:val="24"/>
          <w:lang w:val="bg-BG"/>
        </w:rPr>
      </w:pPr>
      <w:r>
        <w:rPr>
          <w:sz w:val="24"/>
          <w:lang w:val="bg-BG"/>
        </w:rPr>
        <w:t>Наредба №2 за минималните изисквания за здравословни и безопасни условия за труд при извършване на СМР 2004 г.</w:t>
      </w:r>
    </w:p>
    <w:p w:rsidR="00163097" w:rsidRPr="009D2ACD" w:rsidRDefault="00163097" w:rsidP="00A74348">
      <w:pPr>
        <w:numPr>
          <w:ilvl w:val="0"/>
          <w:numId w:val="4"/>
        </w:numPr>
        <w:spacing w:before="120" w:after="120"/>
        <w:ind w:left="0"/>
        <w:jc w:val="both"/>
        <w:rPr>
          <w:sz w:val="24"/>
          <w:lang w:val="bg-BG"/>
        </w:rPr>
      </w:pPr>
      <w:r>
        <w:rPr>
          <w:sz w:val="24"/>
          <w:lang w:val="bg-BG"/>
        </w:rPr>
        <w:t>Наредба №1з – 1971 от 29.10.20</w:t>
      </w:r>
      <w:r w:rsidR="00C61065">
        <w:rPr>
          <w:sz w:val="24"/>
          <w:lang w:val="bg-BG"/>
        </w:rPr>
        <w:t>09</w:t>
      </w:r>
      <w:r>
        <w:rPr>
          <w:sz w:val="24"/>
          <w:lang w:val="bg-BG"/>
        </w:rPr>
        <w:t xml:space="preserve"> за строително – техническите правила и норми за осигуряване на безопасност при пожар. </w:t>
      </w:r>
    </w:p>
    <w:p w:rsidR="00F35C03" w:rsidRDefault="00F35C03" w:rsidP="00A74348">
      <w:pPr>
        <w:spacing w:before="120" w:after="120"/>
        <w:jc w:val="both"/>
        <w:rPr>
          <w:sz w:val="24"/>
          <w:lang w:val="bg-BG"/>
        </w:rPr>
      </w:pPr>
      <w:r>
        <w:rPr>
          <w:b/>
          <w:i/>
          <w:sz w:val="24"/>
          <w:lang w:val="bg-BG"/>
        </w:rPr>
        <w:lastRenderedPageBreak/>
        <w:t>Относно</w:t>
      </w:r>
      <w:r w:rsidR="00F56DA2">
        <w:rPr>
          <w:b/>
          <w:i/>
          <w:sz w:val="24"/>
          <w:lang w:val="bg-BG"/>
        </w:rPr>
        <w:t xml:space="preserve"> </w:t>
      </w:r>
      <w:r>
        <w:rPr>
          <w:b/>
          <w:i/>
          <w:sz w:val="24"/>
          <w:lang w:val="bg-BG"/>
        </w:rPr>
        <w:t>сграда</w:t>
      </w:r>
      <w:r w:rsidR="0096290C">
        <w:rPr>
          <w:b/>
          <w:i/>
          <w:sz w:val="24"/>
          <w:lang w:val="bg-BG"/>
        </w:rPr>
        <w:t>та</w:t>
      </w:r>
      <w:r>
        <w:rPr>
          <w:b/>
          <w:i/>
          <w:sz w:val="24"/>
          <w:lang w:val="bg-BG"/>
        </w:rPr>
        <w:t>:</w:t>
      </w:r>
      <w:r>
        <w:rPr>
          <w:sz w:val="24"/>
          <w:lang w:val="bg-BG"/>
        </w:rPr>
        <w:t xml:space="preserve"> </w:t>
      </w:r>
    </w:p>
    <w:p w:rsidR="00D71B0D" w:rsidRDefault="00D778B3" w:rsidP="00A74348">
      <w:pPr>
        <w:spacing w:before="120" w:after="120"/>
        <w:jc w:val="both"/>
        <w:rPr>
          <w:sz w:val="24"/>
          <w:lang w:val="bg-BG"/>
        </w:rPr>
      </w:pPr>
      <w:r w:rsidRPr="00F439D7">
        <w:rPr>
          <w:sz w:val="24"/>
          <w:lang w:val="bg-BG"/>
        </w:rPr>
        <w:t>Сградата, предмет на настоящата разработка се намира в центъра на гр. С</w:t>
      </w:r>
      <w:r w:rsidR="00B33814">
        <w:rPr>
          <w:sz w:val="24"/>
          <w:lang w:val="bg-BG"/>
        </w:rPr>
        <w:t xml:space="preserve">тара Загора. </w:t>
      </w:r>
      <w:r w:rsidRPr="00F439D7">
        <w:rPr>
          <w:sz w:val="24"/>
          <w:lang w:val="bg-BG"/>
        </w:rPr>
        <w:t xml:space="preserve">По сведения на настоящите собственици, периодите на изграждане са </w:t>
      </w:r>
      <w:r w:rsidR="00203C75">
        <w:rPr>
          <w:sz w:val="24"/>
          <w:lang w:val="bg-BG"/>
        </w:rPr>
        <w:t xml:space="preserve">в </w:t>
      </w:r>
      <w:r w:rsidR="00FA18F3">
        <w:rPr>
          <w:sz w:val="24"/>
          <w:lang w:val="bg-BG"/>
        </w:rPr>
        <w:t xml:space="preserve">края на </w:t>
      </w:r>
      <w:r w:rsidR="00203C75">
        <w:rPr>
          <w:sz w:val="24"/>
          <w:lang w:val="bg-BG"/>
        </w:rPr>
        <w:t xml:space="preserve">първата половина на двадесети век, </w:t>
      </w:r>
      <w:r w:rsidR="00FA18F3">
        <w:rPr>
          <w:sz w:val="24"/>
          <w:lang w:val="bg-BG"/>
        </w:rPr>
        <w:t xml:space="preserve">като откриването на детската градина е било реализирано през 1947г. </w:t>
      </w:r>
      <w:r w:rsidR="00D71B0D">
        <w:rPr>
          <w:sz w:val="24"/>
          <w:lang w:val="bg-BG"/>
        </w:rPr>
        <w:t xml:space="preserve">Днес, обектът на становището не е променил предназначението си. </w:t>
      </w:r>
      <w:r w:rsidR="00D71B0D" w:rsidRPr="00F439D7">
        <w:rPr>
          <w:sz w:val="24"/>
          <w:lang w:val="bg-BG"/>
        </w:rPr>
        <w:t xml:space="preserve">В момента сградата </w:t>
      </w:r>
      <w:r w:rsidR="00D71B0D">
        <w:rPr>
          <w:sz w:val="24"/>
          <w:lang w:val="bg-BG"/>
        </w:rPr>
        <w:t xml:space="preserve">се използва за детска градина. </w:t>
      </w:r>
    </w:p>
    <w:p w:rsidR="00D71B0D" w:rsidRDefault="00D71B0D" w:rsidP="00A74348">
      <w:pPr>
        <w:spacing w:before="120" w:after="120"/>
        <w:jc w:val="both"/>
        <w:rPr>
          <w:sz w:val="24"/>
          <w:lang w:val="bg-BG"/>
        </w:rPr>
      </w:pPr>
      <w:r>
        <w:rPr>
          <w:sz w:val="24"/>
          <w:lang w:val="bg-BG"/>
        </w:rPr>
        <w:t>Сградата се състои от сутерен, използван за складове, кухня и котелно, първи етаж, на които се намира администрацията, приемното фоайе, занималните и физкултурния салон. На втория етаж са разположени спалните помещения и занималнята. Таванското помещение е неизползваемо, частично осветено от капандура, разположена симетрично на фасадата на ската към ул. „Цар Калоян“.</w:t>
      </w:r>
    </w:p>
    <w:p w:rsidR="00D778B3" w:rsidRPr="00F439D7" w:rsidRDefault="00FA18F3" w:rsidP="00A74348">
      <w:pPr>
        <w:spacing w:before="120" w:after="120"/>
        <w:jc w:val="both"/>
        <w:rPr>
          <w:sz w:val="24"/>
          <w:lang w:val="bg-BG"/>
        </w:rPr>
      </w:pPr>
      <w:r>
        <w:rPr>
          <w:sz w:val="24"/>
          <w:lang w:val="bg-BG"/>
        </w:rPr>
        <w:t>К</w:t>
      </w:r>
      <w:r w:rsidR="00203C75">
        <w:rPr>
          <w:sz w:val="24"/>
          <w:lang w:val="bg-BG"/>
        </w:rPr>
        <w:t>онструктивната система, използв</w:t>
      </w:r>
      <w:r w:rsidR="00287B19">
        <w:rPr>
          <w:sz w:val="24"/>
          <w:lang w:val="bg-BG"/>
        </w:rPr>
        <w:t xml:space="preserve">ана </w:t>
      </w:r>
      <w:r w:rsidR="00577995">
        <w:rPr>
          <w:sz w:val="24"/>
          <w:lang w:val="bg-BG"/>
        </w:rPr>
        <w:t>з</w:t>
      </w:r>
      <w:r w:rsidR="00287B19">
        <w:rPr>
          <w:sz w:val="24"/>
          <w:lang w:val="bg-BG"/>
        </w:rPr>
        <w:t>а изграждането на сградата</w:t>
      </w:r>
      <w:r w:rsidR="007678CA">
        <w:rPr>
          <w:sz w:val="24"/>
          <w:lang w:val="bg-BG"/>
        </w:rPr>
        <w:t xml:space="preserve"> </w:t>
      </w:r>
      <w:r>
        <w:rPr>
          <w:sz w:val="24"/>
          <w:lang w:val="bg-BG"/>
        </w:rPr>
        <w:t>е традиционна стоманобетонова монолитна</w:t>
      </w:r>
      <w:r w:rsidR="00287B19">
        <w:rPr>
          <w:sz w:val="24"/>
          <w:lang w:val="bg-BG"/>
        </w:rPr>
        <w:t>.</w:t>
      </w:r>
    </w:p>
    <w:p w:rsidR="004E18B2" w:rsidRDefault="00F35C03" w:rsidP="00A74348">
      <w:pPr>
        <w:spacing w:before="120" w:after="120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Конструкцията на сградата е </w:t>
      </w:r>
      <w:r w:rsidR="00FA18F3">
        <w:rPr>
          <w:sz w:val="24"/>
          <w:lang w:val="bg-BG"/>
        </w:rPr>
        <w:t>смесена – основната конструкция е стоманобетонна, скелетно – гредова, като в сградата са използвани дебелите стени за носещи. Т</w:t>
      </w:r>
      <w:r>
        <w:rPr>
          <w:sz w:val="24"/>
          <w:lang w:val="bg-BG"/>
        </w:rPr>
        <w:t xml:space="preserve">ухлени </w:t>
      </w:r>
      <w:r w:rsidR="00FA18F3">
        <w:rPr>
          <w:sz w:val="24"/>
          <w:lang w:val="bg-BG"/>
        </w:rPr>
        <w:t>зидове</w:t>
      </w:r>
      <w:r>
        <w:rPr>
          <w:sz w:val="24"/>
          <w:lang w:val="bg-BG"/>
        </w:rPr>
        <w:t xml:space="preserve"> с</w:t>
      </w:r>
      <w:r w:rsidR="00FA18F3">
        <w:rPr>
          <w:sz w:val="24"/>
          <w:lang w:val="bg-BG"/>
        </w:rPr>
        <w:t>а с</w:t>
      </w:r>
      <w:r>
        <w:rPr>
          <w:sz w:val="24"/>
          <w:lang w:val="bg-BG"/>
        </w:rPr>
        <w:t xml:space="preserve"> </w:t>
      </w:r>
      <w:r w:rsidR="00CA5D65">
        <w:rPr>
          <w:sz w:val="24"/>
          <w:lang w:val="bg-BG"/>
        </w:rPr>
        <w:t xml:space="preserve">различни </w:t>
      </w:r>
      <w:r>
        <w:rPr>
          <w:sz w:val="24"/>
          <w:lang w:val="bg-BG"/>
        </w:rPr>
        <w:t>дебелин</w:t>
      </w:r>
      <w:r w:rsidR="00CA5D65">
        <w:rPr>
          <w:sz w:val="24"/>
          <w:lang w:val="bg-BG"/>
        </w:rPr>
        <w:t xml:space="preserve">и по височината на сградата, </w:t>
      </w:r>
      <w:r w:rsidR="00FA18F3">
        <w:rPr>
          <w:sz w:val="24"/>
          <w:lang w:val="bg-BG"/>
        </w:rPr>
        <w:t xml:space="preserve">като носещите са 30  и 50 см дебели, а преградните 15 </w:t>
      </w:r>
      <w:r w:rsidR="003916EE">
        <w:rPr>
          <w:sz w:val="24"/>
          <w:lang w:val="bg-BG"/>
        </w:rPr>
        <w:t xml:space="preserve">см. </w:t>
      </w:r>
      <w:r w:rsidR="00FA18F3">
        <w:rPr>
          <w:sz w:val="24"/>
          <w:lang w:val="bg-BG"/>
        </w:rPr>
        <w:t>За намаляване на количеството на бетона и осигуряване на по – голяма коравина на под</w:t>
      </w:r>
      <w:r w:rsidR="00A74348">
        <w:rPr>
          <w:sz w:val="24"/>
          <w:lang w:val="bg-BG"/>
        </w:rPr>
        <w:t>овите конструкции те са проекти</w:t>
      </w:r>
      <w:r w:rsidR="00FA18F3">
        <w:rPr>
          <w:sz w:val="24"/>
          <w:lang w:val="bg-BG"/>
        </w:rPr>
        <w:t>рани като гредови</w:t>
      </w:r>
      <w:r w:rsidR="00A74348">
        <w:rPr>
          <w:sz w:val="24"/>
          <w:lang w:val="bg-BG"/>
        </w:rPr>
        <w:t>, ребрести</w:t>
      </w:r>
      <w:r w:rsidR="00FA18F3">
        <w:rPr>
          <w:sz w:val="24"/>
          <w:lang w:val="bg-BG"/>
        </w:rPr>
        <w:t>, като гредите преминават през помещенията</w:t>
      </w:r>
      <w:r w:rsidR="00A74348">
        <w:rPr>
          <w:sz w:val="24"/>
          <w:lang w:val="bg-BG"/>
        </w:rPr>
        <w:t xml:space="preserve"> и се виждат в интериора</w:t>
      </w:r>
      <w:r w:rsidR="00FA18F3">
        <w:rPr>
          <w:sz w:val="24"/>
          <w:lang w:val="bg-BG"/>
        </w:rPr>
        <w:t>. Това дава възможност междуетажните плочи да са с дебелина 10-12</w:t>
      </w:r>
      <w:r w:rsidR="00A74348">
        <w:rPr>
          <w:sz w:val="24"/>
          <w:lang w:val="bg-BG"/>
        </w:rPr>
        <w:t xml:space="preserve"> </w:t>
      </w:r>
      <w:r w:rsidR="00FA18F3">
        <w:rPr>
          <w:sz w:val="24"/>
          <w:lang w:val="bg-BG"/>
        </w:rPr>
        <w:t>см.</w:t>
      </w:r>
    </w:p>
    <w:p w:rsidR="007678CA" w:rsidRDefault="00F35C03" w:rsidP="00A74348">
      <w:pPr>
        <w:spacing w:before="120" w:after="120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Сградата е фундирана на ивични основи </w:t>
      </w:r>
      <w:r w:rsidR="00CB7723">
        <w:rPr>
          <w:sz w:val="24"/>
          <w:lang w:val="bg-BG"/>
        </w:rPr>
        <w:t xml:space="preserve">под </w:t>
      </w:r>
      <w:r w:rsidR="00CA5D65">
        <w:rPr>
          <w:sz w:val="24"/>
          <w:lang w:val="bg-BG"/>
        </w:rPr>
        <w:t xml:space="preserve">носещите </w:t>
      </w:r>
      <w:r w:rsidR="00CB7723">
        <w:rPr>
          <w:sz w:val="24"/>
          <w:lang w:val="bg-BG"/>
        </w:rPr>
        <w:t>стени</w:t>
      </w:r>
      <w:r w:rsidR="00F56DA2">
        <w:rPr>
          <w:sz w:val="24"/>
          <w:lang w:val="bg-BG"/>
        </w:rPr>
        <w:t>,</w:t>
      </w:r>
      <w:r w:rsidR="00CB7723">
        <w:rPr>
          <w:sz w:val="24"/>
          <w:lang w:val="bg-BG"/>
        </w:rPr>
        <w:t xml:space="preserve"> които в сутерена са </w:t>
      </w:r>
      <w:r w:rsidR="000E4C5A">
        <w:rPr>
          <w:sz w:val="24"/>
          <w:lang w:val="bg-BG"/>
        </w:rPr>
        <w:t>с</w:t>
      </w:r>
      <w:r w:rsidR="0009792E">
        <w:rPr>
          <w:sz w:val="24"/>
          <w:lang w:val="bg-BG"/>
        </w:rPr>
        <w:t xml:space="preserve"> </w:t>
      </w:r>
      <w:r w:rsidR="00BF1071">
        <w:rPr>
          <w:sz w:val="24"/>
          <w:lang w:val="bg-BG"/>
        </w:rPr>
        <w:t xml:space="preserve">различна </w:t>
      </w:r>
      <w:r w:rsidR="006564CE">
        <w:rPr>
          <w:sz w:val="24"/>
          <w:lang w:val="bg-BG"/>
        </w:rPr>
        <w:t>ширина</w:t>
      </w:r>
      <w:r w:rsidR="00BF1071">
        <w:rPr>
          <w:sz w:val="24"/>
          <w:lang w:val="bg-BG"/>
        </w:rPr>
        <w:t xml:space="preserve"> – в зависимост от дебелината на</w:t>
      </w:r>
      <w:r w:rsidR="003916EE">
        <w:rPr>
          <w:sz w:val="24"/>
          <w:lang w:val="bg-BG"/>
        </w:rPr>
        <w:t xml:space="preserve"> гореразположените тухлени стени. Основите на сградата и околовръстните стени на сутерена са изпълнени с </w:t>
      </w:r>
      <w:r w:rsidR="00FA18F3">
        <w:rPr>
          <w:sz w:val="24"/>
          <w:lang w:val="bg-BG"/>
        </w:rPr>
        <w:t>бетон от много нисък клас.</w:t>
      </w:r>
      <w:r w:rsidR="00A74348">
        <w:rPr>
          <w:sz w:val="24"/>
          <w:lang w:val="bg-BG"/>
        </w:rPr>
        <w:t>или каменна зидария</w:t>
      </w:r>
      <w:r w:rsidR="003916EE">
        <w:rPr>
          <w:sz w:val="24"/>
          <w:lang w:val="bg-BG"/>
        </w:rPr>
        <w:t>.</w:t>
      </w:r>
    </w:p>
    <w:p w:rsidR="00C03648" w:rsidRDefault="007678CA" w:rsidP="00A74348">
      <w:pPr>
        <w:spacing w:before="120" w:after="120"/>
        <w:jc w:val="both"/>
        <w:rPr>
          <w:sz w:val="24"/>
          <w:lang w:val="bg-BG"/>
        </w:rPr>
      </w:pPr>
      <w:r>
        <w:rPr>
          <w:sz w:val="24"/>
          <w:lang w:val="bg-BG"/>
        </w:rPr>
        <w:t>Носещите тухлени стени са обрамчени със стоманобетонни колони – виж приложение №</w:t>
      </w:r>
      <w:r w:rsidR="00FA18F3">
        <w:rPr>
          <w:sz w:val="24"/>
          <w:lang w:val="bg-BG"/>
        </w:rPr>
        <w:t>1</w:t>
      </w:r>
      <w:r w:rsidR="003916EE">
        <w:rPr>
          <w:sz w:val="24"/>
          <w:lang w:val="bg-BG"/>
        </w:rPr>
        <w:t>.</w:t>
      </w:r>
    </w:p>
    <w:p w:rsidR="00855F8C" w:rsidRDefault="00855F8C" w:rsidP="00A74348">
      <w:pPr>
        <w:spacing w:before="120" w:after="120"/>
        <w:jc w:val="both"/>
        <w:rPr>
          <w:sz w:val="24"/>
          <w:lang w:val="bg-BG"/>
        </w:rPr>
      </w:pPr>
      <w:r>
        <w:rPr>
          <w:sz w:val="24"/>
          <w:lang w:val="bg-BG"/>
        </w:rPr>
        <w:t>Стълб</w:t>
      </w:r>
      <w:r w:rsidR="006564CE">
        <w:rPr>
          <w:sz w:val="24"/>
          <w:lang w:val="bg-BG"/>
        </w:rPr>
        <w:t>и</w:t>
      </w:r>
      <w:r>
        <w:rPr>
          <w:sz w:val="24"/>
          <w:lang w:val="bg-BG"/>
        </w:rPr>
        <w:t>т</w:t>
      </w:r>
      <w:r w:rsidR="006564CE">
        <w:rPr>
          <w:sz w:val="24"/>
          <w:lang w:val="bg-BG"/>
        </w:rPr>
        <w:t>е</w:t>
      </w:r>
      <w:r w:rsidR="00916AB6">
        <w:rPr>
          <w:sz w:val="24"/>
          <w:lang w:val="bg-BG"/>
        </w:rPr>
        <w:t>,</w:t>
      </w:r>
      <w:r>
        <w:rPr>
          <w:sz w:val="24"/>
          <w:lang w:val="bg-BG"/>
        </w:rPr>
        <w:t xml:space="preserve"> изпълнен</w:t>
      </w:r>
      <w:r w:rsidR="006564CE">
        <w:rPr>
          <w:sz w:val="24"/>
          <w:lang w:val="bg-BG"/>
        </w:rPr>
        <w:t>и</w:t>
      </w:r>
      <w:r>
        <w:rPr>
          <w:sz w:val="24"/>
          <w:lang w:val="bg-BG"/>
        </w:rPr>
        <w:t xml:space="preserve"> в сградата</w:t>
      </w:r>
      <w:r w:rsidR="00916AB6">
        <w:rPr>
          <w:sz w:val="24"/>
          <w:lang w:val="bg-BG"/>
        </w:rPr>
        <w:t>,</w:t>
      </w:r>
      <w:r>
        <w:rPr>
          <w:sz w:val="24"/>
          <w:lang w:val="bg-BG"/>
        </w:rPr>
        <w:t xml:space="preserve"> </w:t>
      </w:r>
      <w:r w:rsidR="006564CE">
        <w:rPr>
          <w:sz w:val="24"/>
          <w:lang w:val="bg-BG"/>
        </w:rPr>
        <w:t>са с</w:t>
      </w:r>
      <w:r w:rsidR="00FA18F3">
        <w:rPr>
          <w:sz w:val="24"/>
          <w:lang w:val="bg-BG"/>
        </w:rPr>
        <w:t>томанобетоннни.</w:t>
      </w:r>
      <w:r w:rsidR="006564CE">
        <w:rPr>
          <w:sz w:val="24"/>
          <w:lang w:val="bg-BG"/>
        </w:rPr>
        <w:t xml:space="preserve"> Статическата им схема е конзола, запъната в носещия тухлен зид, оформящ стълбищната клетка</w:t>
      </w:r>
      <w:r>
        <w:rPr>
          <w:sz w:val="24"/>
          <w:lang w:val="bg-BG"/>
        </w:rPr>
        <w:t xml:space="preserve">. </w:t>
      </w:r>
    </w:p>
    <w:p w:rsidR="00886392" w:rsidRDefault="00855F8C" w:rsidP="00A74348">
      <w:pPr>
        <w:spacing w:before="120" w:after="120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Покривната конструкция на сградата е класическа </w:t>
      </w:r>
      <w:r w:rsidR="00A74348">
        <w:rPr>
          <w:sz w:val="24"/>
          <w:lang w:val="bg-BG"/>
        </w:rPr>
        <w:t xml:space="preserve">висяща </w:t>
      </w:r>
      <w:r>
        <w:rPr>
          <w:sz w:val="24"/>
          <w:lang w:val="bg-BG"/>
        </w:rPr>
        <w:t>дървена конструкция</w:t>
      </w:r>
      <w:r w:rsidR="00916AB6">
        <w:rPr>
          <w:sz w:val="24"/>
          <w:lang w:val="bg-BG"/>
        </w:rPr>
        <w:t>, която</w:t>
      </w:r>
      <w:r>
        <w:rPr>
          <w:sz w:val="24"/>
          <w:lang w:val="bg-BG"/>
        </w:rPr>
        <w:t xml:space="preserve"> е опряна на </w:t>
      </w:r>
      <w:r w:rsidR="00D5521C">
        <w:rPr>
          <w:sz w:val="24"/>
          <w:lang w:val="bg-BG"/>
        </w:rPr>
        <w:t>носещите тухлени зидове</w:t>
      </w:r>
      <w:r w:rsidR="00916AB6">
        <w:rPr>
          <w:sz w:val="24"/>
          <w:lang w:val="bg-BG"/>
        </w:rPr>
        <w:t>. Покривното</w:t>
      </w:r>
      <w:r w:rsidR="00D5521C">
        <w:rPr>
          <w:sz w:val="24"/>
          <w:lang w:val="bg-BG"/>
        </w:rPr>
        <w:t xml:space="preserve"> покритие </w:t>
      </w:r>
      <w:r w:rsidR="00A74348">
        <w:rPr>
          <w:sz w:val="24"/>
          <w:lang w:val="bg-BG"/>
        </w:rPr>
        <w:t>е</w:t>
      </w:r>
      <w:r w:rsidR="00D5521C">
        <w:rPr>
          <w:sz w:val="24"/>
          <w:lang w:val="bg-BG"/>
        </w:rPr>
        <w:t xml:space="preserve"> </w:t>
      </w:r>
      <w:r w:rsidR="00AC6D8A">
        <w:rPr>
          <w:sz w:val="24"/>
          <w:lang w:val="bg-BG"/>
        </w:rPr>
        <w:t>керемиди</w:t>
      </w:r>
      <w:r w:rsidR="00D5521C">
        <w:rPr>
          <w:sz w:val="24"/>
          <w:lang w:val="bg-BG"/>
        </w:rPr>
        <w:t xml:space="preserve"> върху плътна дъсчена обшивка</w:t>
      </w:r>
      <w:r w:rsidR="006564CE">
        <w:rPr>
          <w:sz w:val="24"/>
          <w:lang w:val="bg-BG"/>
        </w:rPr>
        <w:t>,</w:t>
      </w:r>
      <w:r w:rsidR="00D5521C">
        <w:rPr>
          <w:sz w:val="24"/>
          <w:lang w:val="bg-BG"/>
        </w:rPr>
        <w:t xml:space="preserve"> </w:t>
      </w:r>
      <w:r w:rsidR="00A74348">
        <w:rPr>
          <w:sz w:val="24"/>
          <w:lang w:val="bg-BG"/>
        </w:rPr>
        <w:t xml:space="preserve">подпряна </w:t>
      </w:r>
      <w:r w:rsidR="004F07E0">
        <w:rPr>
          <w:sz w:val="24"/>
          <w:lang w:val="bg-BG"/>
        </w:rPr>
        <w:t xml:space="preserve">на ребра, разположени през </w:t>
      </w:r>
      <w:r w:rsidR="00AC6D8A">
        <w:rPr>
          <w:sz w:val="24"/>
          <w:lang w:val="bg-BG"/>
        </w:rPr>
        <w:t>около 7</w:t>
      </w:r>
      <w:r w:rsidR="004F07E0">
        <w:rPr>
          <w:sz w:val="24"/>
          <w:lang w:val="bg-BG"/>
        </w:rPr>
        <w:t>0 см.</w:t>
      </w:r>
      <w:r w:rsidR="009D191F">
        <w:rPr>
          <w:sz w:val="24"/>
          <w:lang w:val="bg-BG"/>
        </w:rPr>
        <w:t xml:space="preserve"> </w:t>
      </w:r>
      <w:r w:rsidR="004F07E0">
        <w:rPr>
          <w:sz w:val="24"/>
          <w:lang w:val="bg-BG"/>
        </w:rPr>
        <w:t>Основните греди</w:t>
      </w:r>
      <w:r w:rsidR="00916AB6">
        <w:rPr>
          <w:sz w:val="24"/>
          <w:lang w:val="bg-BG"/>
        </w:rPr>
        <w:t xml:space="preserve"> (столици)</w:t>
      </w:r>
      <w:r w:rsidR="004F07E0">
        <w:rPr>
          <w:sz w:val="24"/>
          <w:lang w:val="bg-BG"/>
        </w:rPr>
        <w:t xml:space="preserve"> са разположени успоредно на фасад</w:t>
      </w:r>
      <w:r w:rsidR="00A74348">
        <w:rPr>
          <w:sz w:val="24"/>
          <w:lang w:val="bg-BG"/>
        </w:rPr>
        <w:t>ите</w:t>
      </w:r>
      <w:r w:rsidR="004F07E0">
        <w:rPr>
          <w:sz w:val="24"/>
          <w:lang w:val="bg-BG"/>
        </w:rPr>
        <w:t>,</w:t>
      </w:r>
      <w:r w:rsidR="00916AB6">
        <w:rPr>
          <w:sz w:val="24"/>
          <w:lang w:val="bg-BG"/>
        </w:rPr>
        <w:t xml:space="preserve"> </w:t>
      </w:r>
      <w:r w:rsidR="004F07E0">
        <w:rPr>
          <w:sz w:val="24"/>
          <w:lang w:val="bg-BG"/>
        </w:rPr>
        <w:t xml:space="preserve">през </w:t>
      </w:r>
      <w:r w:rsidR="00886392">
        <w:rPr>
          <w:sz w:val="24"/>
          <w:lang w:val="bg-BG"/>
        </w:rPr>
        <w:t xml:space="preserve">около </w:t>
      </w:r>
      <w:r w:rsidR="004F07E0">
        <w:rPr>
          <w:sz w:val="24"/>
          <w:lang w:val="bg-BG"/>
        </w:rPr>
        <w:t xml:space="preserve">210 см и са с размери 12/14см. Те са подпрени на </w:t>
      </w:r>
      <w:r w:rsidR="00AC6D8A">
        <w:rPr>
          <w:sz w:val="24"/>
          <w:lang w:val="bg-BG"/>
        </w:rPr>
        <w:t xml:space="preserve">стойки, които предават натоварването си върху биндерни греди. Посредством макази и клещи се осигурява предаването на товарите в непосредствена близост до </w:t>
      </w:r>
      <w:r w:rsidR="007678CA">
        <w:rPr>
          <w:sz w:val="24"/>
          <w:lang w:val="bg-BG"/>
        </w:rPr>
        <w:t>носещите тухлени стени</w:t>
      </w:r>
      <w:r w:rsidR="00AC6D8A">
        <w:rPr>
          <w:sz w:val="24"/>
          <w:lang w:val="bg-BG"/>
        </w:rPr>
        <w:t>, като</w:t>
      </w:r>
      <w:r w:rsidR="00A74348">
        <w:rPr>
          <w:sz w:val="24"/>
          <w:lang w:val="bg-BG"/>
        </w:rPr>
        <w:t xml:space="preserve"> </w:t>
      </w:r>
      <w:r w:rsidR="00AC6D8A">
        <w:rPr>
          <w:sz w:val="24"/>
          <w:lang w:val="bg-BG"/>
        </w:rPr>
        <w:t>се предпазва плочата от допълнително концентрирано натоварване. Покривът на детската градина е бил ремонтиран наскоро и не се забелязват следи от нови течове.</w:t>
      </w:r>
      <w:r w:rsidR="00AF3C5A">
        <w:rPr>
          <w:sz w:val="24"/>
          <w:lang w:val="bg-BG"/>
        </w:rPr>
        <w:t xml:space="preserve"> </w:t>
      </w:r>
      <w:r w:rsidR="00A74348">
        <w:rPr>
          <w:sz w:val="24"/>
          <w:lang w:val="bg-BG"/>
        </w:rPr>
        <w:t>Около комините има просвет на места, което навежда на мисълта че изпълнителите на ламаринените обшивки и поли не са били докрай прецизни.</w:t>
      </w:r>
    </w:p>
    <w:p w:rsidR="003916EE" w:rsidRDefault="003916EE" w:rsidP="00A74348">
      <w:pPr>
        <w:spacing w:before="120" w:after="120"/>
        <w:jc w:val="both"/>
        <w:rPr>
          <w:b/>
          <w:i/>
          <w:sz w:val="24"/>
          <w:lang w:val="bg-BG"/>
        </w:rPr>
      </w:pPr>
    </w:p>
    <w:p w:rsidR="00170580" w:rsidRPr="009D2ACD" w:rsidRDefault="009D2ACD" w:rsidP="00A74348">
      <w:pPr>
        <w:spacing w:before="120" w:after="120"/>
        <w:jc w:val="both"/>
        <w:rPr>
          <w:b/>
          <w:i/>
          <w:sz w:val="24"/>
          <w:lang w:val="bg-BG"/>
        </w:rPr>
      </w:pPr>
      <w:r w:rsidRPr="009D2ACD">
        <w:rPr>
          <w:b/>
          <w:i/>
          <w:sz w:val="24"/>
          <w:lang w:val="bg-BG"/>
        </w:rPr>
        <w:t>Огнеустойчивост на конструкцията:</w:t>
      </w:r>
      <w:r w:rsidR="000167CE" w:rsidRPr="009D2ACD">
        <w:rPr>
          <w:b/>
          <w:i/>
          <w:sz w:val="24"/>
          <w:lang w:val="bg-BG"/>
        </w:rPr>
        <w:t xml:space="preserve"> </w:t>
      </w:r>
    </w:p>
    <w:p w:rsidR="0009792E" w:rsidRDefault="009D2ACD" w:rsidP="00A74348">
      <w:pPr>
        <w:spacing w:before="120" w:after="120"/>
        <w:jc w:val="both"/>
        <w:rPr>
          <w:sz w:val="24"/>
          <w:lang w:val="bg-BG"/>
        </w:rPr>
      </w:pPr>
      <w:r w:rsidRPr="009D2ACD">
        <w:rPr>
          <w:sz w:val="24"/>
          <w:lang w:val="bg-BG"/>
        </w:rPr>
        <w:t xml:space="preserve">Сградата </w:t>
      </w:r>
      <w:r w:rsidR="00916AB6">
        <w:rPr>
          <w:sz w:val="24"/>
          <w:lang w:val="bg-BG"/>
        </w:rPr>
        <w:t>е от клас на фун</w:t>
      </w:r>
      <w:r>
        <w:rPr>
          <w:sz w:val="24"/>
          <w:lang w:val="bg-BG"/>
        </w:rPr>
        <w:t xml:space="preserve">кционална пожарна опасност - Ф1. </w:t>
      </w:r>
      <w:r w:rsidR="002448B3">
        <w:rPr>
          <w:sz w:val="24"/>
          <w:lang w:val="en-US"/>
        </w:rPr>
        <w:t xml:space="preserve">1 </w:t>
      </w:r>
      <w:r w:rsidR="002448B3">
        <w:rPr>
          <w:sz w:val="24"/>
          <w:lang w:val="bg-BG"/>
        </w:rPr>
        <w:t xml:space="preserve">за </w:t>
      </w:r>
      <w:r w:rsidR="00D71B0D">
        <w:rPr>
          <w:sz w:val="24"/>
          <w:lang w:val="bg-BG"/>
        </w:rPr>
        <w:t xml:space="preserve">детски градини съгласно Таблица 1 на </w:t>
      </w:r>
      <w:r w:rsidR="00D71B0D">
        <w:rPr>
          <w:sz w:val="24"/>
          <w:lang w:val="en-US"/>
        </w:rPr>
        <w:t xml:space="preserve">[7]. </w:t>
      </w:r>
    </w:p>
    <w:p w:rsidR="009D2ACD" w:rsidRDefault="003916EE" w:rsidP="00A74348">
      <w:pPr>
        <w:spacing w:before="120" w:after="120"/>
        <w:jc w:val="both"/>
        <w:rPr>
          <w:sz w:val="24"/>
          <w:lang w:val="bg-BG"/>
        </w:rPr>
      </w:pPr>
      <w:r>
        <w:rPr>
          <w:sz w:val="24"/>
          <w:lang w:val="bg-BG"/>
        </w:rPr>
        <w:t>К</w:t>
      </w:r>
      <w:r w:rsidR="009D2ACD">
        <w:rPr>
          <w:sz w:val="24"/>
          <w:lang w:val="bg-BG"/>
        </w:rPr>
        <w:t xml:space="preserve">онструкцията на сградата е </w:t>
      </w:r>
      <w:r w:rsidR="00B35A60" w:rsidRPr="00C61065">
        <w:rPr>
          <w:sz w:val="24"/>
          <w:lang w:val="bg-BG"/>
        </w:rPr>
        <w:t xml:space="preserve"> </w:t>
      </w:r>
      <w:r w:rsidR="002448B3">
        <w:rPr>
          <w:sz w:val="24"/>
          <w:lang w:val="bg-BG"/>
        </w:rPr>
        <w:t xml:space="preserve">от смесен тип </w:t>
      </w:r>
      <w:r w:rsidR="008361F4">
        <w:rPr>
          <w:sz w:val="24"/>
          <w:lang w:val="bg-BG"/>
        </w:rPr>
        <w:t xml:space="preserve"> </w:t>
      </w:r>
      <w:r w:rsidR="00D71B0D">
        <w:rPr>
          <w:sz w:val="24"/>
          <w:lang w:val="bg-BG"/>
        </w:rPr>
        <w:t>- масивни тухлени носещи стени, монолитни гредови подови конструкции</w:t>
      </w:r>
      <w:r w:rsidR="008361F4">
        <w:rPr>
          <w:sz w:val="24"/>
          <w:lang w:val="bg-BG"/>
        </w:rPr>
        <w:t xml:space="preserve">. </w:t>
      </w:r>
    </w:p>
    <w:p w:rsidR="009D2ACD" w:rsidRPr="00C61065" w:rsidRDefault="009D2ACD" w:rsidP="00A74348">
      <w:pPr>
        <w:spacing w:before="120" w:after="120"/>
        <w:jc w:val="both"/>
        <w:rPr>
          <w:sz w:val="24"/>
          <w:lang w:val="bg-BG"/>
        </w:rPr>
      </w:pPr>
      <w:r>
        <w:rPr>
          <w:sz w:val="24"/>
          <w:lang w:val="bg-BG"/>
        </w:rPr>
        <w:lastRenderedPageBreak/>
        <w:t>според Приложение 5 към чл. 10</w:t>
      </w:r>
      <w:r w:rsidR="00916AB6">
        <w:rPr>
          <w:sz w:val="24"/>
          <w:lang w:val="bg-BG"/>
        </w:rPr>
        <w:t>,</w:t>
      </w:r>
      <w:r>
        <w:rPr>
          <w:sz w:val="24"/>
          <w:lang w:val="bg-BG"/>
        </w:rPr>
        <w:t xml:space="preserve"> ал.4</w:t>
      </w:r>
      <w:r w:rsidR="00916AB6">
        <w:rPr>
          <w:sz w:val="24"/>
          <w:lang w:val="bg-BG"/>
        </w:rPr>
        <w:t>,</w:t>
      </w:r>
      <w:r>
        <w:rPr>
          <w:sz w:val="24"/>
          <w:lang w:val="bg-BG"/>
        </w:rPr>
        <w:t xml:space="preserve"> конструктивните носещи елементи  ( подови конструкции, носещи тухлени зидове) са с </w:t>
      </w:r>
      <w:r>
        <w:rPr>
          <w:sz w:val="24"/>
          <w:lang w:val="en-US"/>
        </w:rPr>
        <w:t>R</w:t>
      </w:r>
      <w:r w:rsidRPr="00C61065">
        <w:rPr>
          <w:sz w:val="24"/>
          <w:lang w:val="bg-BG"/>
        </w:rPr>
        <w:t xml:space="preserve">-120 </w:t>
      </w:r>
      <w:r>
        <w:rPr>
          <w:sz w:val="24"/>
          <w:lang w:val="bg-BG"/>
        </w:rPr>
        <w:t xml:space="preserve">и степен на огнеустойчивост </w:t>
      </w:r>
      <w:r>
        <w:rPr>
          <w:sz w:val="24"/>
          <w:lang w:val="en-US"/>
        </w:rPr>
        <w:t>II</w:t>
      </w:r>
    </w:p>
    <w:p w:rsidR="009D2ACD" w:rsidRPr="009D2ACD" w:rsidRDefault="009D2ACD" w:rsidP="00A74348">
      <w:pPr>
        <w:spacing w:before="120" w:after="120"/>
        <w:jc w:val="both"/>
        <w:rPr>
          <w:sz w:val="24"/>
          <w:lang w:val="bg-BG"/>
        </w:rPr>
      </w:pPr>
      <w:r>
        <w:rPr>
          <w:sz w:val="24"/>
          <w:lang w:val="en-US"/>
        </w:rPr>
        <w:t>K</w:t>
      </w:r>
      <w:r>
        <w:rPr>
          <w:sz w:val="24"/>
          <w:lang w:val="bg-BG"/>
        </w:rPr>
        <w:t>ритериите за огнеустойчивост на конструкцията са според</w:t>
      </w:r>
      <w:r w:rsidR="00916AB6">
        <w:rPr>
          <w:sz w:val="24"/>
          <w:lang w:val="bg-BG"/>
        </w:rPr>
        <w:t xml:space="preserve"> </w:t>
      </w:r>
      <w:r w:rsidR="00916AB6" w:rsidRPr="00916AB6">
        <w:rPr>
          <w:sz w:val="24"/>
          <w:lang w:val="bg-BG"/>
        </w:rPr>
        <w:t>[</w:t>
      </w:r>
      <w:r w:rsidR="00916AB6">
        <w:rPr>
          <w:sz w:val="24"/>
          <w:lang w:val="bg-BG"/>
        </w:rPr>
        <w:t>7</w:t>
      </w:r>
      <w:r w:rsidR="00916AB6" w:rsidRPr="00916AB6">
        <w:rPr>
          <w:sz w:val="24"/>
          <w:lang w:val="bg-BG"/>
        </w:rPr>
        <w:t>]</w:t>
      </w:r>
      <w:r>
        <w:rPr>
          <w:sz w:val="24"/>
          <w:lang w:val="bg-BG"/>
        </w:rPr>
        <w:t xml:space="preserve"> </w:t>
      </w:r>
    </w:p>
    <w:p w:rsidR="007678CA" w:rsidRDefault="007678CA" w:rsidP="00A74348">
      <w:pPr>
        <w:spacing w:before="120" w:after="120"/>
        <w:jc w:val="both"/>
        <w:rPr>
          <w:b/>
          <w:i/>
          <w:sz w:val="24"/>
          <w:lang w:val="bg-BG"/>
        </w:rPr>
      </w:pPr>
    </w:p>
    <w:p w:rsidR="00F35C03" w:rsidRDefault="00DF0BCB" w:rsidP="00A74348">
      <w:pPr>
        <w:spacing w:before="120" w:after="120"/>
        <w:jc w:val="both"/>
        <w:rPr>
          <w:sz w:val="24"/>
          <w:lang w:val="bg-BG"/>
        </w:rPr>
      </w:pPr>
      <w:r>
        <w:rPr>
          <w:b/>
          <w:i/>
          <w:sz w:val="24"/>
          <w:lang w:val="bg-BG"/>
        </w:rPr>
        <w:t xml:space="preserve">Настоящо състояние на сградата </w:t>
      </w:r>
      <w:r w:rsidR="00F35C03">
        <w:rPr>
          <w:b/>
          <w:i/>
          <w:sz w:val="24"/>
          <w:lang w:val="bg-BG"/>
        </w:rPr>
        <w:t>:</w:t>
      </w:r>
    </w:p>
    <w:p w:rsidR="009879D2" w:rsidRDefault="00DF0BCB" w:rsidP="00A74348">
      <w:pPr>
        <w:spacing w:before="120" w:after="120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При огледа на сградата </w:t>
      </w:r>
      <w:r w:rsidR="003916EE">
        <w:rPr>
          <w:sz w:val="24"/>
          <w:lang w:val="bg-BG"/>
        </w:rPr>
        <w:t xml:space="preserve">е </w:t>
      </w:r>
      <w:r>
        <w:rPr>
          <w:sz w:val="24"/>
          <w:lang w:val="bg-BG"/>
        </w:rPr>
        <w:t>констатиран</w:t>
      </w:r>
      <w:r w:rsidR="00577995">
        <w:rPr>
          <w:sz w:val="24"/>
          <w:lang w:val="bg-BG"/>
        </w:rPr>
        <w:t>о</w:t>
      </w:r>
      <w:r>
        <w:rPr>
          <w:sz w:val="24"/>
          <w:lang w:val="bg-BG"/>
        </w:rPr>
        <w:t xml:space="preserve"> </w:t>
      </w:r>
      <w:r w:rsidR="003916EE">
        <w:rPr>
          <w:sz w:val="24"/>
          <w:lang w:val="bg-BG"/>
        </w:rPr>
        <w:t xml:space="preserve">добро състояние на носещата конструкция, въпреки продължителната </w:t>
      </w:r>
      <w:r w:rsidR="005A43EF">
        <w:rPr>
          <w:sz w:val="24"/>
          <w:lang w:val="bg-BG"/>
        </w:rPr>
        <w:t xml:space="preserve">и </w:t>
      </w:r>
      <w:r w:rsidR="003916EE">
        <w:rPr>
          <w:sz w:val="24"/>
          <w:lang w:val="bg-BG"/>
        </w:rPr>
        <w:t xml:space="preserve">експлоатация. </w:t>
      </w:r>
      <w:r w:rsidR="00D71B0D">
        <w:rPr>
          <w:sz w:val="24"/>
          <w:lang w:val="bg-BG"/>
        </w:rPr>
        <w:t xml:space="preserve">Изключение прави </w:t>
      </w:r>
      <w:r w:rsidR="00A74348">
        <w:rPr>
          <w:sz w:val="24"/>
          <w:lang w:val="bg-BG"/>
        </w:rPr>
        <w:t xml:space="preserve">част от </w:t>
      </w:r>
      <w:r w:rsidR="00D71B0D">
        <w:rPr>
          <w:sz w:val="24"/>
          <w:lang w:val="bg-BG"/>
        </w:rPr>
        <w:t>фасадата към физкултурния салон, където в резултат на течове е опадал</w:t>
      </w:r>
      <w:r w:rsidR="005A43EF">
        <w:rPr>
          <w:sz w:val="24"/>
          <w:lang w:val="bg-BG"/>
        </w:rPr>
        <w:t>а</w:t>
      </w:r>
      <w:r w:rsidR="00D71B0D">
        <w:rPr>
          <w:sz w:val="24"/>
          <w:lang w:val="bg-BG"/>
        </w:rPr>
        <w:t xml:space="preserve"> значителна част от мазилката. Това е мястото, където ясно се виждат стоманобетоновите колони и </w:t>
      </w:r>
      <w:r w:rsidR="00BD1413">
        <w:rPr>
          <w:sz w:val="24"/>
          <w:lang w:val="bg-BG"/>
        </w:rPr>
        <w:t xml:space="preserve">греди, скрити в </w:t>
      </w:r>
      <w:r w:rsidR="006F3E91">
        <w:rPr>
          <w:sz w:val="24"/>
          <w:lang w:val="bg-BG"/>
        </w:rPr>
        <w:t>зидовете.</w:t>
      </w:r>
    </w:p>
    <w:p w:rsidR="00BD1413" w:rsidRDefault="00BD1413" w:rsidP="00A74348">
      <w:pPr>
        <w:spacing w:before="120" w:after="120"/>
        <w:jc w:val="both"/>
        <w:rPr>
          <w:sz w:val="24"/>
          <w:lang w:val="bg-BG"/>
        </w:rPr>
      </w:pPr>
      <w:r>
        <w:rPr>
          <w:sz w:val="24"/>
          <w:lang w:val="bg-BG"/>
        </w:rPr>
        <w:t>По време на продължителната експлоатация на сградата е била необходима допълнителна пло</w:t>
      </w:r>
      <w:r w:rsidR="0033571A">
        <w:rPr>
          <w:sz w:val="24"/>
          <w:lang w:val="bg-BG"/>
        </w:rPr>
        <w:t>щ</w:t>
      </w:r>
      <w:r>
        <w:rPr>
          <w:sz w:val="24"/>
          <w:lang w:val="bg-BG"/>
        </w:rPr>
        <w:t xml:space="preserve">, и затова е усвоено простванството под терасата </w:t>
      </w:r>
      <w:r w:rsidR="0033571A">
        <w:rPr>
          <w:sz w:val="24"/>
          <w:lang w:val="bg-BG"/>
        </w:rPr>
        <w:t>до входа</w:t>
      </w:r>
      <w:r>
        <w:rPr>
          <w:sz w:val="24"/>
          <w:lang w:val="bg-BG"/>
        </w:rPr>
        <w:t xml:space="preserve"> откъм ули</w:t>
      </w:r>
      <w:r w:rsidR="0033571A">
        <w:rPr>
          <w:sz w:val="24"/>
          <w:lang w:val="bg-BG"/>
        </w:rPr>
        <w:t>ц</w:t>
      </w:r>
      <w:r>
        <w:rPr>
          <w:sz w:val="24"/>
          <w:lang w:val="bg-BG"/>
        </w:rPr>
        <w:t>а „Стефан Стамболов“. Това е осъществено с леки материали между колоните и под стоманобетоновата греда под терасата, под на втория етаж.</w:t>
      </w:r>
    </w:p>
    <w:p w:rsidR="00C40C97" w:rsidRPr="00C40C97" w:rsidRDefault="00C40C97" w:rsidP="00A74348">
      <w:pPr>
        <w:spacing w:before="120" w:after="120"/>
        <w:jc w:val="both"/>
        <w:rPr>
          <w:sz w:val="24"/>
          <w:lang w:val="bg-BG"/>
        </w:rPr>
      </w:pPr>
      <w:r>
        <w:rPr>
          <w:sz w:val="24"/>
          <w:lang w:val="bg-BG"/>
        </w:rPr>
        <w:t>За приемно помещение пред северoзападната фасада на сградата е изпълнен</w:t>
      </w:r>
      <w:r w:rsidR="005A43EF">
        <w:rPr>
          <w:sz w:val="24"/>
          <w:lang w:val="bg-BG"/>
        </w:rPr>
        <w:t>а</w:t>
      </w:r>
      <w:r>
        <w:rPr>
          <w:sz w:val="24"/>
          <w:lang w:val="bg-BG"/>
        </w:rPr>
        <w:t xml:space="preserve"> пристройка от стоманена конструкция, в която се приемат и преобличат децата. Конструкцията на пристройката е в много лошо състояние, стоманените профили са силно корозирали в местата, където могат да се видят. Наложителен е ремонт на пристройката или нейното заменяне с нова. </w:t>
      </w:r>
    </w:p>
    <w:p w:rsidR="00BD1413" w:rsidRDefault="00BD1413" w:rsidP="00A74348">
      <w:pPr>
        <w:spacing w:before="120" w:after="120"/>
        <w:jc w:val="both"/>
        <w:rPr>
          <w:sz w:val="24"/>
          <w:lang w:val="bg-BG"/>
        </w:rPr>
      </w:pPr>
      <w:r>
        <w:rPr>
          <w:sz w:val="24"/>
          <w:lang w:val="bg-BG"/>
        </w:rPr>
        <w:t>Измененията в архитектурния проект на сградата могат да се обединят в две групи: затваряне на тераси и придаването им към спалните помещения и преместване на отвори – по архитектурни и технологични съображения.</w:t>
      </w:r>
      <w:r w:rsidR="00A74348">
        <w:rPr>
          <w:sz w:val="24"/>
          <w:lang w:val="bg-BG"/>
        </w:rPr>
        <w:t xml:space="preserve"> Промените са описани в частта – относно обекта на становището, като там </w:t>
      </w:r>
      <w:r w:rsidR="00C40C97">
        <w:rPr>
          <w:sz w:val="24"/>
          <w:lang w:val="bg-BG"/>
        </w:rPr>
        <w:t>са категоризирани.</w:t>
      </w:r>
    </w:p>
    <w:p w:rsidR="00C40C97" w:rsidRDefault="00C40C97" w:rsidP="00A74348">
      <w:pPr>
        <w:spacing w:before="120" w:after="120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Дворът на </w:t>
      </w:r>
      <w:r w:rsidR="001C4F98">
        <w:rPr>
          <w:sz w:val="24"/>
          <w:lang w:val="bg-BG"/>
        </w:rPr>
        <w:t>детската градина е на няколко нива. Между сградата и по – високото ниво е изпълнена подпорна бетонова стена. Качеството на изпълнения бетон не е задоволително, като на места стената е компрометирана. Хоризонталното преместване на стената в няко</w:t>
      </w:r>
      <w:r w:rsidR="00105523">
        <w:rPr>
          <w:sz w:val="24"/>
          <w:lang w:val="bg-BG"/>
        </w:rPr>
        <w:t>и</w:t>
      </w:r>
      <w:r w:rsidR="001C4F98">
        <w:rPr>
          <w:sz w:val="24"/>
          <w:lang w:val="bg-BG"/>
        </w:rPr>
        <w:t xml:space="preserve"> пунктове е от порядъка на 20 см, като подпорната стена е с височина на подпрения терен – около 100 см. В стената са проникнали корени от близкоразположеното дърво. Корените са разрушили стената.</w:t>
      </w:r>
    </w:p>
    <w:p w:rsidR="00A74348" w:rsidRDefault="001C4F98" w:rsidP="00A74348">
      <w:pPr>
        <w:spacing w:before="120" w:after="120"/>
        <w:jc w:val="both"/>
        <w:rPr>
          <w:sz w:val="24"/>
          <w:lang w:val="bg-BG"/>
        </w:rPr>
      </w:pPr>
      <w:r>
        <w:rPr>
          <w:sz w:val="24"/>
          <w:lang w:val="bg-BG"/>
        </w:rPr>
        <w:t>В котелното на сградата се наблюдава овлажняване на стената под северната фасада. Задължително е изпълнение на вертикална планировка, отвеждаща повърхностните води от сградата.</w:t>
      </w:r>
    </w:p>
    <w:p w:rsidR="001C4F98" w:rsidRDefault="001C4F98" w:rsidP="00A74348">
      <w:pPr>
        <w:spacing w:before="120" w:after="120"/>
        <w:jc w:val="both"/>
        <w:rPr>
          <w:sz w:val="24"/>
          <w:lang w:val="bg-BG"/>
        </w:rPr>
      </w:pPr>
      <w:r>
        <w:rPr>
          <w:sz w:val="24"/>
          <w:lang w:val="bg-BG"/>
        </w:rPr>
        <w:t>Терасата пред южната фасада на сградата е изпълнена от монолитна мозайка върху бетонова настилка. Тя е силно огр</w:t>
      </w:r>
      <w:r w:rsidR="00105523">
        <w:rPr>
          <w:sz w:val="24"/>
          <w:lang w:val="bg-BG"/>
        </w:rPr>
        <w:t>я</w:t>
      </w:r>
      <w:r>
        <w:rPr>
          <w:sz w:val="24"/>
          <w:lang w:val="bg-BG"/>
        </w:rPr>
        <w:t xml:space="preserve">вана от слънцето и в резултат на това мозайката е напукана </w:t>
      </w:r>
      <w:r w:rsidR="00C5177C">
        <w:rPr>
          <w:sz w:val="24"/>
          <w:lang w:val="bg-BG"/>
        </w:rPr>
        <w:t>през около 300 см. Това е дало възможност за проникване на вода под нея, подкожушването и и увеличаване размера на пукнатините. В резултат на всичко това, както и поради факта, че стената по южната фасада на сградата е фундирана на по – високо ниво, за да не се изпълняват допълнителни изкопни работи, са се появили хаотични пукнатини по фасадата, свързани с началото на пукнатините в мозайката , както и пукнатини по каменната стена, оформяща фасадата на сградата пред терасата. В проекта предлагам замяната на бетоновата настилка със стоманобетонова като предлагам усилване на каменнта стена с хоризонтален пояс, скрит под настилката, както и с напречни, анкерирани и за основите на сградата.</w:t>
      </w:r>
    </w:p>
    <w:p w:rsidR="00C5177C" w:rsidRPr="00BD1413" w:rsidRDefault="00C5177C" w:rsidP="00A74348">
      <w:pPr>
        <w:spacing w:before="120" w:after="120"/>
        <w:jc w:val="both"/>
        <w:rPr>
          <w:sz w:val="24"/>
          <w:lang w:val="bg-BG"/>
        </w:rPr>
      </w:pPr>
      <w:r>
        <w:rPr>
          <w:sz w:val="24"/>
          <w:lang w:val="bg-BG"/>
        </w:rPr>
        <w:t>Дворът на детската гредина ще претърпи изменения, като са проектрани нови стълби, рампи за трудноподвижни, нови детски кътове и амфитеатър.</w:t>
      </w:r>
    </w:p>
    <w:p w:rsidR="00D65F40" w:rsidRDefault="00C5110B" w:rsidP="00A74348">
      <w:pPr>
        <w:spacing w:before="120" w:after="120"/>
        <w:jc w:val="both"/>
        <w:rPr>
          <w:sz w:val="24"/>
          <w:lang w:val="bg-BG"/>
        </w:rPr>
      </w:pPr>
      <w:r>
        <w:rPr>
          <w:sz w:val="24"/>
          <w:lang w:val="bg-BG"/>
        </w:rPr>
        <w:t>По</w:t>
      </w:r>
      <w:r w:rsidR="00346284">
        <w:rPr>
          <w:sz w:val="24"/>
          <w:lang w:val="bg-BG"/>
        </w:rPr>
        <w:t xml:space="preserve"> </w:t>
      </w:r>
      <w:r w:rsidR="00217EFC">
        <w:rPr>
          <w:sz w:val="24"/>
          <w:lang w:val="bg-BG"/>
        </w:rPr>
        <w:t>отношение на сеизмичната осигуреност на сградата може да се</w:t>
      </w:r>
      <w:r w:rsidR="00672B05">
        <w:rPr>
          <w:sz w:val="24"/>
          <w:lang w:val="bg-BG"/>
        </w:rPr>
        <w:t xml:space="preserve"> </w:t>
      </w:r>
      <w:r w:rsidR="00217EFC">
        <w:rPr>
          <w:sz w:val="24"/>
          <w:lang w:val="bg-BG"/>
        </w:rPr>
        <w:t xml:space="preserve"> каже че тя не е осигурена за поемането на сеизмичните усилия</w:t>
      </w:r>
      <w:r w:rsidR="00101F62">
        <w:rPr>
          <w:sz w:val="24"/>
          <w:lang w:val="bg-BG"/>
        </w:rPr>
        <w:t xml:space="preserve"> според Наредба №</w:t>
      </w:r>
      <w:r w:rsidR="00163097">
        <w:rPr>
          <w:sz w:val="24"/>
          <w:lang w:val="bg-BG"/>
        </w:rPr>
        <w:t xml:space="preserve">2 </w:t>
      </w:r>
      <w:r w:rsidR="008F49E9" w:rsidRPr="00C61065">
        <w:rPr>
          <w:sz w:val="24"/>
          <w:lang w:val="bg-BG"/>
        </w:rPr>
        <w:t>[</w:t>
      </w:r>
      <w:r w:rsidR="00163097">
        <w:rPr>
          <w:sz w:val="24"/>
          <w:lang w:val="bg-BG"/>
        </w:rPr>
        <w:t>2</w:t>
      </w:r>
      <w:r w:rsidR="008F49E9" w:rsidRPr="00C61065">
        <w:rPr>
          <w:sz w:val="24"/>
          <w:lang w:val="bg-BG"/>
        </w:rPr>
        <w:t>]</w:t>
      </w:r>
      <w:r w:rsidR="00217EFC">
        <w:rPr>
          <w:sz w:val="24"/>
          <w:lang w:val="bg-BG"/>
        </w:rPr>
        <w:t xml:space="preserve">. Сградата е </w:t>
      </w:r>
      <w:r w:rsidR="00217EFC">
        <w:rPr>
          <w:sz w:val="24"/>
          <w:lang w:val="bg-BG"/>
        </w:rPr>
        <w:lastRenderedPageBreak/>
        <w:t xml:space="preserve">строена с дебели </w:t>
      </w:r>
      <w:r w:rsidR="00D65F40">
        <w:rPr>
          <w:sz w:val="24"/>
          <w:lang w:val="bg-BG"/>
        </w:rPr>
        <w:t xml:space="preserve">носещи </w:t>
      </w:r>
      <w:r w:rsidR="00217EFC">
        <w:rPr>
          <w:sz w:val="24"/>
          <w:lang w:val="bg-BG"/>
        </w:rPr>
        <w:t>тухлени стени</w:t>
      </w:r>
      <w:r w:rsidR="00355FBD">
        <w:rPr>
          <w:sz w:val="24"/>
          <w:lang w:val="bg-BG"/>
        </w:rPr>
        <w:t xml:space="preserve">, но не отговаря на конструктивните изисквания за сгради с носещи тухлени стени. Поради това, че по сградата няма да се извършват нови строително - монтажни работи, а само ремонтни и възстановителни, може да се </w:t>
      </w:r>
      <w:r w:rsidR="00BE7024">
        <w:rPr>
          <w:sz w:val="24"/>
          <w:lang w:val="bg-BG"/>
        </w:rPr>
        <w:t xml:space="preserve">каже, че сградата отговаря на чл.5 и чл.6 на </w:t>
      </w:r>
      <w:r w:rsidR="00355FBD">
        <w:rPr>
          <w:sz w:val="24"/>
          <w:lang w:val="bg-BG"/>
        </w:rPr>
        <w:t xml:space="preserve"> </w:t>
      </w:r>
      <w:r w:rsidR="00BE7024">
        <w:rPr>
          <w:sz w:val="24"/>
          <w:lang w:val="bg-BG"/>
        </w:rPr>
        <w:t xml:space="preserve">Наредба </w:t>
      </w:r>
      <w:r w:rsidR="00BE7024" w:rsidRPr="000423DF">
        <w:rPr>
          <w:sz w:val="24"/>
          <w:lang w:val="bg-BG"/>
        </w:rPr>
        <w:t>№ РД-02-20-2</w:t>
      </w:r>
      <w:r w:rsidR="00BE7024">
        <w:rPr>
          <w:sz w:val="24"/>
          <w:lang w:val="bg-BG"/>
        </w:rPr>
        <w:t>, където се казва следното:</w:t>
      </w:r>
    </w:p>
    <w:p w:rsidR="00BE7024" w:rsidRPr="00BE7024" w:rsidRDefault="00BE7024" w:rsidP="00A74348">
      <w:pPr>
        <w:spacing w:before="120" w:after="120"/>
        <w:jc w:val="both"/>
        <w:rPr>
          <w:sz w:val="24"/>
          <w:lang w:val="bg-BG"/>
        </w:rPr>
      </w:pPr>
      <w:r w:rsidRPr="00BE7024">
        <w:rPr>
          <w:sz w:val="24"/>
          <w:lang w:val="bg-BG"/>
        </w:rPr>
        <w:t>Чл. 5. В строежите (осигурени и неосигурени на сеизмични въздействия) се разрешава да се извършват строителни и монтажни работи, свързани с промяна в конструкцията им, в т.ч. реконструкция, основно обновяване, основен ремонт, надстрояване и вътрешно преустройство на сграда, при което се променят предназначението на помещенията и натоварванията в тях, при следните условия:</w:t>
      </w:r>
    </w:p>
    <w:p w:rsidR="00BE7024" w:rsidRPr="00BE7024" w:rsidRDefault="00BE7024" w:rsidP="00A74348">
      <w:pPr>
        <w:spacing w:before="120" w:after="120"/>
        <w:jc w:val="both"/>
        <w:rPr>
          <w:sz w:val="24"/>
          <w:lang w:val="bg-BG"/>
        </w:rPr>
      </w:pPr>
      <w:r w:rsidRPr="00BE7024">
        <w:rPr>
          <w:sz w:val="24"/>
          <w:lang w:val="bg-BG"/>
        </w:rPr>
        <w:t>2. положителна оценка за сеизмична осигуреност в съответствие с чл. 6, ал. 2;</w:t>
      </w:r>
    </w:p>
    <w:p w:rsidR="00BE7024" w:rsidRPr="00BE7024" w:rsidRDefault="00BE7024" w:rsidP="00A74348">
      <w:pPr>
        <w:spacing w:before="120" w:after="120"/>
        <w:jc w:val="both"/>
        <w:rPr>
          <w:sz w:val="24"/>
          <w:lang w:val="bg-BG"/>
        </w:rPr>
      </w:pPr>
      <w:r w:rsidRPr="00BE7024">
        <w:rPr>
          <w:sz w:val="24"/>
          <w:lang w:val="bg-BG"/>
        </w:rPr>
        <w:t>3. спазване на допустимата височина и етажност на сградите съгласно чл. 33;</w:t>
      </w:r>
    </w:p>
    <w:p w:rsidR="00BE7024" w:rsidRPr="00BE7024" w:rsidRDefault="00BE7024" w:rsidP="00A74348">
      <w:pPr>
        <w:spacing w:before="120" w:after="120"/>
        <w:jc w:val="both"/>
        <w:rPr>
          <w:sz w:val="24"/>
          <w:lang w:val="bg-BG"/>
        </w:rPr>
      </w:pPr>
      <w:r w:rsidRPr="00BE7024">
        <w:rPr>
          <w:sz w:val="24"/>
          <w:lang w:val="bg-BG"/>
        </w:rPr>
        <w:t>Чл. 6. (2) Оценката за сеизмичната осигуреност на строежа е положителна, ако строежът съответства на изискванията на нормативни актове, действащи към момента на въвеждане на строежа в експлоатация или към момента на обследване по отношение на критериите по ал. 4.</w:t>
      </w:r>
    </w:p>
    <w:p w:rsidR="00BE7024" w:rsidRPr="00BE7024" w:rsidRDefault="00BE7024" w:rsidP="00A74348">
      <w:pPr>
        <w:spacing w:before="120" w:after="120"/>
        <w:jc w:val="both"/>
        <w:rPr>
          <w:sz w:val="24"/>
          <w:lang w:val="bg-BG"/>
        </w:rPr>
      </w:pPr>
      <w:r w:rsidRPr="00BE7024">
        <w:rPr>
          <w:sz w:val="24"/>
          <w:lang w:val="bg-BG"/>
        </w:rPr>
        <w:t>(3) Приема се, че са налице несъществени изменения в конструкциите на строежите, когато при тяхното обследване носещата способност и коравината, включително сеизмичната осигуреност и дълготрайността, са в съответствие с изискванията на нормативните актове, действащи към момента на въвеждането им в експлоатация, и не са установени дефекти (деформации и/или повреди) и/или предишни промени, свързани с нарушаване на проектната им носеща способност, коравина, дуктилност и дълготрайност, при спазване на следните критерии:</w:t>
      </w:r>
    </w:p>
    <w:p w:rsidR="00BE7024" w:rsidRPr="00BE7024" w:rsidRDefault="00BE7024" w:rsidP="00A74348">
      <w:pPr>
        <w:spacing w:before="120" w:after="120"/>
        <w:jc w:val="both"/>
        <w:rPr>
          <w:sz w:val="24"/>
          <w:lang w:val="bg-BG"/>
        </w:rPr>
      </w:pPr>
      <w:r w:rsidRPr="00BE7024">
        <w:rPr>
          <w:sz w:val="24"/>
          <w:lang w:val="bg-BG"/>
        </w:rPr>
        <w:t>1. извършените промени в експлоатационните условия и въздействия могат да се поемат с наличните резерви в носещата способност и коравина на строителната конструкция, без да се нарушават нормативните изисквания към строежа;</w:t>
      </w:r>
    </w:p>
    <w:p w:rsidR="00BE7024" w:rsidRPr="00BE7024" w:rsidRDefault="00BE7024" w:rsidP="00A74348">
      <w:pPr>
        <w:spacing w:before="120" w:after="120"/>
        <w:jc w:val="both"/>
        <w:rPr>
          <w:sz w:val="24"/>
          <w:lang w:val="bg-BG"/>
        </w:rPr>
      </w:pPr>
      <w:r w:rsidRPr="00BE7024">
        <w:rPr>
          <w:sz w:val="24"/>
          <w:lang w:val="bg-BG"/>
        </w:rPr>
        <w:t>2. промените в масата на строежа са незначителни (с не повече от 5 %) в сравнение със съществуващата маса на съответното етажно ниво, които конструкцията е в състояние да поеме;</w:t>
      </w:r>
    </w:p>
    <w:p w:rsidR="00BE7024" w:rsidRPr="00BE7024" w:rsidRDefault="00BE7024" w:rsidP="00A74348">
      <w:pPr>
        <w:spacing w:before="120" w:after="120"/>
        <w:jc w:val="both"/>
        <w:rPr>
          <w:sz w:val="24"/>
          <w:lang w:val="bg-BG"/>
        </w:rPr>
      </w:pPr>
      <w:r w:rsidRPr="00BE7024">
        <w:rPr>
          <w:sz w:val="24"/>
          <w:lang w:val="bg-BG"/>
        </w:rPr>
        <w:t>3. допълнително направените отвори в неносещи преградно-разпределителни стени и/или архитектурни елементи (неучастващи в поемането на вероятните вертикални и хоризонтални натоваравния и въздействия върху конструкцията), както и при частичното или пълното им премахване, не водят до същ</w:t>
      </w:r>
      <w:r w:rsidR="009E7FD6">
        <w:rPr>
          <w:sz w:val="24"/>
          <w:lang w:val="bg-BG"/>
        </w:rPr>
        <w:t xml:space="preserve">ествени промени (с не повече от </w:t>
      </w:r>
      <w:r w:rsidRPr="00BE7024">
        <w:rPr>
          <w:sz w:val="24"/>
          <w:lang w:val="bg-BG"/>
        </w:rPr>
        <w:t>5%) в изчислителната коравина, дуктилност, регулярност и функционалност на съществуващата строителна конструкция;</w:t>
      </w:r>
    </w:p>
    <w:p w:rsidR="00BE7024" w:rsidRPr="00BE7024" w:rsidRDefault="00BE7024" w:rsidP="00A74348">
      <w:pPr>
        <w:spacing w:before="120" w:after="120"/>
        <w:jc w:val="both"/>
        <w:rPr>
          <w:sz w:val="24"/>
          <w:lang w:val="bg-BG"/>
        </w:rPr>
      </w:pPr>
      <w:r w:rsidRPr="00BE7024">
        <w:rPr>
          <w:sz w:val="24"/>
          <w:lang w:val="bg-BG"/>
        </w:rPr>
        <w:t xml:space="preserve">4. настъпилите други промени (отклонения в проектните кофражни размери и армировка, промени в характеристиките на бетона и на армировката, повреди от корозия, стареене, деформации на земната основа и др.) в строежа отговарят на изискването за относителна неизменяемост (с не повече от 5 %) на носещата способност, коравина и дуктилност на конструкцията. </w:t>
      </w:r>
    </w:p>
    <w:p w:rsidR="00BE7024" w:rsidRDefault="00BE7024" w:rsidP="00A74348">
      <w:pPr>
        <w:spacing w:before="120" w:after="120"/>
        <w:jc w:val="both"/>
        <w:rPr>
          <w:sz w:val="24"/>
          <w:lang w:val="bg-BG"/>
        </w:rPr>
      </w:pPr>
      <w:r w:rsidRPr="00BE7024">
        <w:rPr>
          <w:sz w:val="24"/>
          <w:lang w:val="bg-BG"/>
        </w:rPr>
        <w:t>(4) Допускат се отклонения от нормативните изисквания по отношение на сеизмичната осигуреност на съществуващи строежи, които представляват недвижими културни ценности.</w:t>
      </w:r>
    </w:p>
    <w:p w:rsidR="00BE7024" w:rsidRPr="00BE7024" w:rsidRDefault="00BE7024" w:rsidP="00A74348">
      <w:pPr>
        <w:spacing w:before="120" w:after="120"/>
        <w:jc w:val="both"/>
        <w:rPr>
          <w:sz w:val="24"/>
          <w:lang w:val="bg-BG"/>
        </w:rPr>
      </w:pPr>
      <w:r>
        <w:rPr>
          <w:sz w:val="24"/>
          <w:lang w:val="bg-BG"/>
        </w:rPr>
        <w:t>Сградата отговаря на всички изисквания, следователно не е необходимо сеизмичното и усилване</w:t>
      </w:r>
    </w:p>
    <w:p w:rsidR="009E6090" w:rsidRPr="009E6090" w:rsidRDefault="009E6090" w:rsidP="009E6090">
      <w:pPr>
        <w:spacing w:line="276" w:lineRule="auto"/>
        <w:jc w:val="both"/>
        <w:rPr>
          <w:rFonts w:ascii="Calibri" w:hAnsi="Calibri" w:cs="Calibri"/>
          <w:sz w:val="24"/>
          <w:szCs w:val="24"/>
          <w:lang w:val="bg-BG"/>
        </w:rPr>
      </w:pPr>
    </w:p>
    <w:p w:rsidR="009E6090" w:rsidRPr="009E6090" w:rsidRDefault="009E6090" w:rsidP="009E6090">
      <w:pPr>
        <w:spacing w:line="276" w:lineRule="auto"/>
        <w:jc w:val="both"/>
        <w:rPr>
          <w:rFonts w:ascii="Calibri" w:hAnsi="Calibri" w:cs="Calibri"/>
          <w:sz w:val="24"/>
          <w:szCs w:val="24"/>
          <w:lang w:val="bg-BG"/>
        </w:rPr>
      </w:pPr>
      <w:r>
        <w:rPr>
          <w:rFonts w:ascii="Calibri" w:hAnsi="Calibri" w:cs="Calibri"/>
          <w:sz w:val="24"/>
          <w:szCs w:val="24"/>
          <w:lang w:val="bg-BG"/>
        </w:rPr>
        <w:lastRenderedPageBreak/>
        <w:br/>
      </w:r>
      <w:r w:rsidRPr="009E6090">
        <w:rPr>
          <w:rFonts w:ascii="Calibri" w:hAnsi="Calibri" w:cs="Calibri"/>
          <w:sz w:val="24"/>
          <w:szCs w:val="24"/>
          <w:lang w:val="bg-BG"/>
        </w:rPr>
        <w:t xml:space="preserve">ПРОЕКТНО ПРЕДЛОЖЕНИЕ </w:t>
      </w:r>
      <w:r>
        <w:rPr>
          <w:rFonts w:ascii="Calibri" w:hAnsi="Calibri" w:cs="Calibri"/>
          <w:sz w:val="24"/>
          <w:szCs w:val="24"/>
          <w:lang w:val="bg-BG"/>
        </w:rPr>
        <w:t>за двора на детската градина</w:t>
      </w:r>
      <w:r w:rsidRPr="009E6090">
        <w:rPr>
          <w:rFonts w:ascii="Calibri" w:hAnsi="Calibri" w:cs="Calibri"/>
          <w:sz w:val="24"/>
          <w:szCs w:val="24"/>
          <w:lang w:val="bg-BG"/>
        </w:rPr>
        <w:t xml:space="preserve"> </w:t>
      </w:r>
    </w:p>
    <w:p w:rsidR="009E6090" w:rsidRPr="009E6090" w:rsidRDefault="009E6090" w:rsidP="009E6090">
      <w:pPr>
        <w:spacing w:before="120" w:after="120"/>
        <w:jc w:val="both"/>
        <w:rPr>
          <w:sz w:val="24"/>
          <w:lang w:val="bg-BG"/>
        </w:rPr>
      </w:pPr>
      <w:r w:rsidRPr="009E6090">
        <w:rPr>
          <w:sz w:val="24"/>
          <w:lang w:val="bg-BG"/>
        </w:rPr>
        <w:t>Целта на проектната разработка е подобряване, естетизиране и модернизиране на обекта като цяло.</w:t>
      </w:r>
    </w:p>
    <w:p w:rsidR="009E6090" w:rsidRPr="009E6090" w:rsidRDefault="009E6090" w:rsidP="009E6090">
      <w:pPr>
        <w:spacing w:before="120" w:after="120"/>
        <w:jc w:val="both"/>
        <w:rPr>
          <w:sz w:val="24"/>
          <w:lang w:val="bg-BG"/>
        </w:rPr>
      </w:pPr>
      <w:r w:rsidRPr="009E6090">
        <w:rPr>
          <w:sz w:val="24"/>
          <w:lang w:val="bg-BG"/>
        </w:rPr>
        <w:t>Проектът предлага решение з</w:t>
      </w:r>
      <w:r>
        <w:rPr>
          <w:sz w:val="24"/>
          <w:lang w:val="bg-BG"/>
        </w:rPr>
        <w:t>а открита игрова зона в двора</w:t>
      </w:r>
      <w:r w:rsidRPr="009E6090">
        <w:rPr>
          <w:sz w:val="24"/>
          <w:lang w:val="bg-BG"/>
        </w:rPr>
        <w:t xml:space="preserve">, в която са обособени </w:t>
      </w:r>
      <w:r>
        <w:rPr>
          <w:sz w:val="24"/>
          <w:lang w:val="bg-BG"/>
        </w:rPr>
        <w:t>четири</w:t>
      </w:r>
      <w:r w:rsidRPr="009E6090">
        <w:rPr>
          <w:sz w:val="24"/>
          <w:lang w:val="bg-BG"/>
        </w:rPr>
        <w:t xml:space="preserve"> детски площадки за деца със съответните </w:t>
      </w:r>
      <w:r>
        <w:rPr>
          <w:sz w:val="24"/>
          <w:lang w:val="bg-BG"/>
        </w:rPr>
        <w:t xml:space="preserve">играчки и </w:t>
      </w:r>
      <w:r w:rsidRPr="009E6090">
        <w:rPr>
          <w:sz w:val="24"/>
          <w:lang w:val="bg-BG"/>
        </w:rPr>
        <w:t>катерушки и др. Елементите на детската площадка са подбрани така, че да изпълняват много функции, да са съобразени с възрастовите групи на децата, да са дълготрайни и подходящи за игра на деца от различни възрастови групи и интереси, включително деца с намалена подвижност.</w:t>
      </w:r>
    </w:p>
    <w:p w:rsidR="009E6090" w:rsidRPr="009E6090" w:rsidRDefault="009E6090" w:rsidP="009E6090">
      <w:pPr>
        <w:spacing w:before="120" w:after="120"/>
        <w:jc w:val="both"/>
        <w:rPr>
          <w:sz w:val="24"/>
          <w:lang w:val="bg-BG"/>
        </w:rPr>
      </w:pPr>
    </w:p>
    <w:p w:rsidR="009E6090" w:rsidRPr="009E6090" w:rsidRDefault="009E6090" w:rsidP="009E6090">
      <w:pPr>
        <w:spacing w:before="120" w:after="120"/>
        <w:jc w:val="both"/>
        <w:rPr>
          <w:sz w:val="24"/>
          <w:lang w:val="bg-BG"/>
        </w:rPr>
      </w:pPr>
      <w:r w:rsidRPr="009E6090">
        <w:rPr>
          <w:sz w:val="24"/>
          <w:lang w:val="bg-BG"/>
        </w:rPr>
        <w:t>Конфигурацията на входната алея се запазва, като се осигурява преграден обезопасителен парапет върху подпорната стена, отделящ детските площадки от нея.</w:t>
      </w:r>
    </w:p>
    <w:p w:rsidR="009E6090" w:rsidRPr="009E6090" w:rsidRDefault="009E6090" w:rsidP="009E6090">
      <w:pPr>
        <w:spacing w:before="120" w:after="120"/>
        <w:jc w:val="both"/>
        <w:rPr>
          <w:sz w:val="24"/>
          <w:lang w:val="bg-BG"/>
        </w:rPr>
      </w:pPr>
    </w:p>
    <w:p w:rsidR="009E6090" w:rsidRPr="009E6090" w:rsidRDefault="009E6090" w:rsidP="009E6090">
      <w:pPr>
        <w:spacing w:before="120" w:after="120"/>
        <w:jc w:val="both"/>
        <w:rPr>
          <w:sz w:val="24"/>
          <w:lang w:val="bg-BG"/>
        </w:rPr>
      </w:pPr>
      <w:r w:rsidRPr="009E6090">
        <w:rPr>
          <w:sz w:val="24"/>
          <w:lang w:val="bg-BG"/>
        </w:rPr>
        <w:t xml:space="preserve">В проекта за вертикална планировка са предвидени стълби за свързване на многото нива и достъп до сградите. </w:t>
      </w:r>
    </w:p>
    <w:p w:rsidR="009E6090" w:rsidRPr="009E6090" w:rsidRDefault="009E6090" w:rsidP="009E6090">
      <w:pPr>
        <w:spacing w:before="120" w:after="120"/>
        <w:jc w:val="both"/>
        <w:rPr>
          <w:sz w:val="24"/>
          <w:lang w:val="bg-BG"/>
        </w:rPr>
      </w:pPr>
      <w:r w:rsidRPr="009E6090">
        <w:rPr>
          <w:sz w:val="24"/>
          <w:lang w:val="bg-BG"/>
        </w:rPr>
        <w:t>Предвидени са стоманобетонови  фундаменти и анкериране на детските съоръжения в тях.</w:t>
      </w:r>
    </w:p>
    <w:p w:rsidR="009E6090" w:rsidRPr="009E6090" w:rsidRDefault="009E6090" w:rsidP="009E6090">
      <w:pPr>
        <w:spacing w:before="120" w:after="120"/>
        <w:jc w:val="both"/>
        <w:rPr>
          <w:sz w:val="24"/>
          <w:lang w:val="bg-BG"/>
        </w:rPr>
      </w:pPr>
      <w:r w:rsidRPr="009E6090">
        <w:rPr>
          <w:sz w:val="24"/>
          <w:lang w:val="bg-BG"/>
        </w:rPr>
        <w:t>Където е необходимо под катерушките са проектирани стоманобетонови настилки с дебелина 10 см.</w:t>
      </w:r>
    </w:p>
    <w:p w:rsidR="009E6090" w:rsidRPr="009E6090" w:rsidRDefault="009E6090" w:rsidP="009E6090">
      <w:pPr>
        <w:spacing w:before="120" w:after="120"/>
        <w:jc w:val="both"/>
        <w:rPr>
          <w:sz w:val="24"/>
          <w:lang w:val="bg-BG"/>
        </w:rPr>
      </w:pPr>
      <w:r w:rsidRPr="009E6090">
        <w:rPr>
          <w:sz w:val="24"/>
          <w:lang w:val="bg-BG"/>
        </w:rPr>
        <w:t>Пясъчниците за игра на децата са оградени с монолитен стоманобетонов борд.</w:t>
      </w:r>
    </w:p>
    <w:p w:rsidR="009E6090" w:rsidRPr="009E6090" w:rsidRDefault="009E6090" w:rsidP="009E6090">
      <w:pPr>
        <w:spacing w:before="120" w:after="120"/>
        <w:jc w:val="both"/>
        <w:rPr>
          <w:sz w:val="24"/>
          <w:lang w:val="bg-BG"/>
        </w:rPr>
      </w:pPr>
      <w:r w:rsidRPr="009E6090">
        <w:rPr>
          <w:sz w:val="24"/>
          <w:lang w:val="bg-BG"/>
        </w:rPr>
        <w:t xml:space="preserve">Важно изискване при изпълнението на бетоновите работи е да се изпълняват на части с прекъсване на определена дължина и последвалото обработване на фугите. </w:t>
      </w:r>
    </w:p>
    <w:p w:rsidR="009E6090" w:rsidRPr="009E6090" w:rsidRDefault="009E6090" w:rsidP="009E6090">
      <w:pPr>
        <w:spacing w:before="120" w:after="120"/>
        <w:jc w:val="both"/>
        <w:rPr>
          <w:sz w:val="24"/>
          <w:lang w:val="bg-BG"/>
        </w:rPr>
      </w:pPr>
      <w:r w:rsidRPr="009E6090">
        <w:rPr>
          <w:sz w:val="24"/>
          <w:lang w:val="bg-BG"/>
        </w:rPr>
        <w:t>При изпълнение на подпорните стени да се изпълнят барбакани ф 50 мм през 300 см за недопускане на натоварване от воден натиск на подпорните стени.</w:t>
      </w:r>
    </w:p>
    <w:p w:rsidR="009E6090" w:rsidRPr="009E6090" w:rsidRDefault="009E6090" w:rsidP="009E6090">
      <w:pPr>
        <w:spacing w:before="120" w:after="120"/>
        <w:jc w:val="both"/>
        <w:rPr>
          <w:sz w:val="24"/>
          <w:lang w:val="bg-BG"/>
        </w:rPr>
      </w:pPr>
      <w:r w:rsidRPr="009E6090">
        <w:rPr>
          <w:sz w:val="24"/>
          <w:lang w:val="bg-BG"/>
        </w:rPr>
        <w:t xml:space="preserve">Изпълнените според представаните чертежи и детайли не представляват проблем от конструктивно естество. </w:t>
      </w:r>
    </w:p>
    <w:p w:rsidR="009E6090" w:rsidRPr="009E6090" w:rsidRDefault="009E6090" w:rsidP="009E6090">
      <w:pPr>
        <w:spacing w:before="120" w:after="120"/>
        <w:jc w:val="both"/>
        <w:rPr>
          <w:sz w:val="24"/>
          <w:lang w:val="bg-BG"/>
        </w:rPr>
      </w:pPr>
    </w:p>
    <w:p w:rsidR="00105765" w:rsidRPr="00746118" w:rsidRDefault="00105765" w:rsidP="00A74348">
      <w:pPr>
        <w:spacing w:before="120" w:after="120"/>
        <w:jc w:val="both"/>
        <w:rPr>
          <w:b/>
          <w:i/>
          <w:sz w:val="24"/>
          <w:lang w:val="bg-BG"/>
        </w:rPr>
      </w:pPr>
      <w:r w:rsidRPr="00746118">
        <w:rPr>
          <w:b/>
          <w:i/>
          <w:sz w:val="24"/>
          <w:lang w:val="bg-BG"/>
        </w:rPr>
        <w:t>ЗАКЛЮЧЕНИЕ</w:t>
      </w:r>
    </w:p>
    <w:p w:rsidR="00105765" w:rsidRPr="00C5177C" w:rsidRDefault="00105765" w:rsidP="00261C82">
      <w:pPr>
        <w:pStyle w:val="Heading1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0"/>
        <w:jc w:val="both"/>
        <w:rPr>
          <w:rFonts w:cs="Arial"/>
          <w:color w:val="000000"/>
          <w:szCs w:val="24"/>
        </w:rPr>
      </w:pPr>
      <w:r w:rsidRPr="00C5177C">
        <w:rPr>
          <w:rFonts w:cs="Arial"/>
          <w:color w:val="000000"/>
          <w:szCs w:val="24"/>
        </w:rPr>
        <w:t>На основание гореказаното мож</w:t>
      </w:r>
      <w:r w:rsidR="00746118" w:rsidRPr="00C5177C">
        <w:rPr>
          <w:rFonts w:cs="Arial"/>
          <w:color w:val="000000"/>
          <w:szCs w:val="24"/>
        </w:rPr>
        <w:t xml:space="preserve">е да се заключи, че разглежданият </w:t>
      </w:r>
      <w:r w:rsidR="00C5177C" w:rsidRPr="00C5177C">
        <w:rPr>
          <w:rFonts w:cs="Arial"/>
          <w:color w:val="000000"/>
          <w:szCs w:val="24"/>
        </w:rPr>
        <w:t xml:space="preserve">в становището </w:t>
      </w:r>
      <w:r w:rsidR="00746118" w:rsidRPr="00C5177C">
        <w:rPr>
          <w:rFonts w:cs="Arial"/>
          <w:color w:val="000000"/>
          <w:szCs w:val="24"/>
        </w:rPr>
        <w:t>„</w:t>
      </w:r>
      <w:r w:rsidR="00C5177C" w:rsidRPr="002C52C1">
        <w:t xml:space="preserve">Oсновен ремонт и въвеждане на мерки за енергийна ефективност за сградата на ЦДГ № 2 „Зорница”, </w:t>
      </w:r>
      <w:r w:rsidR="00C5177C" w:rsidRPr="00C5177C">
        <w:rPr>
          <w:sz w:val="22"/>
        </w:rPr>
        <w:t>УПИ IІ3326-детска градина, кв. 7801, гр. Стара Загора</w:t>
      </w:r>
      <w:r w:rsidR="00C5177C">
        <w:rPr>
          <w:sz w:val="22"/>
        </w:rPr>
        <w:t>“</w:t>
      </w:r>
      <w:r w:rsidR="00746118" w:rsidRPr="00C5177C">
        <w:rPr>
          <w:rFonts w:ascii="Calibri" w:hAnsi="Calibri" w:cs="Arial"/>
        </w:rPr>
        <w:t xml:space="preserve"> </w:t>
      </w:r>
      <w:r w:rsidRPr="00C5177C">
        <w:rPr>
          <w:rFonts w:cs="Arial"/>
          <w:color w:val="000000"/>
          <w:szCs w:val="24"/>
        </w:rPr>
        <w:t>изпълнява следните условия:</w:t>
      </w:r>
    </w:p>
    <w:p w:rsidR="00105765" w:rsidRPr="00746118" w:rsidRDefault="00105765" w:rsidP="00A7434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0"/>
        <w:jc w:val="both"/>
        <w:rPr>
          <w:rFonts w:cs="Arial"/>
          <w:color w:val="000000"/>
          <w:sz w:val="24"/>
          <w:szCs w:val="24"/>
          <w:lang w:val="bg-BG"/>
        </w:rPr>
      </w:pPr>
      <w:r w:rsidRPr="00746118">
        <w:rPr>
          <w:rFonts w:cs="Arial"/>
          <w:color w:val="000000"/>
          <w:sz w:val="24"/>
          <w:szCs w:val="24"/>
          <w:lang w:val="bg-BG"/>
        </w:rPr>
        <w:t>Не променя конструктивната схема на сградата.</w:t>
      </w:r>
    </w:p>
    <w:p w:rsidR="00105765" w:rsidRPr="00746118" w:rsidRDefault="00105765" w:rsidP="00A7434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0"/>
        <w:jc w:val="both"/>
        <w:rPr>
          <w:rFonts w:cs="Arial"/>
          <w:color w:val="000000"/>
          <w:sz w:val="24"/>
          <w:szCs w:val="24"/>
          <w:lang w:val="bg-BG"/>
        </w:rPr>
      </w:pPr>
      <w:r w:rsidRPr="00746118">
        <w:rPr>
          <w:rFonts w:cs="Arial"/>
          <w:color w:val="000000"/>
          <w:sz w:val="24"/>
          <w:szCs w:val="24"/>
          <w:lang w:val="bg-BG"/>
        </w:rPr>
        <w:t xml:space="preserve">Не води до редуциране на антисеизмичната устойчивост на сградата в сравнение със съществуващата такава. </w:t>
      </w:r>
      <w:r w:rsidR="00C05B7D">
        <w:rPr>
          <w:rFonts w:cs="Arial"/>
          <w:color w:val="000000"/>
          <w:sz w:val="24"/>
          <w:szCs w:val="24"/>
          <w:lang w:val="bg-BG"/>
        </w:rPr>
        <w:t xml:space="preserve">Отворите в неносещи тухлени стени, които са проектирани във връзка с нови архитектурни решения за сградата, са обрамчени  по </w:t>
      </w:r>
      <w:r w:rsidR="00105523">
        <w:rPr>
          <w:rFonts w:cs="Arial"/>
          <w:color w:val="000000"/>
          <w:sz w:val="24"/>
          <w:szCs w:val="24"/>
          <w:lang w:val="bg-BG"/>
        </w:rPr>
        <w:t xml:space="preserve"> показания в чертежите начини. </w:t>
      </w:r>
      <w:bookmarkStart w:id="0" w:name="_GoBack"/>
      <w:bookmarkEnd w:id="0"/>
      <w:r w:rsidRPr="00746118">
        <w:rPr>
          <w:rFonts w:cs="Arial"/>
          <w:color w:val="000000"/>
          <w:sz w:val="24"/>
          <w:szCs w:val="24"/>
          <w:lang w:val="bg-BG"/>
        </w:rPr>
        <w:t>По отношение на сеизмиката, носимоспособността на конструкцията се приема за заварена и непроменяща се.</w:t>
      </w:r>
    </w:p>
    <w:p w:rsidR="00105765" w:rsidRPr="00746118" w:rsidRDefault="00105765" w:rsidP="00A7434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0"/>
        <w:jc w:val="both"/>
        <w:rPr>
          <w:rFonts w:cs="Arial"/>
          <w:color w:val="000000"/>
          <w:sz w:val="24"/>
          <w:szCs w:val="24"/>
          <w:lang w:val="bg-BG"/>
        </w:rPr>
      </w:pPr>
      <w:r w:rsidRPr="00746118">
        <w:rPr>
          <w:rFonts w:cs="Arial"/>
          <w:color w:val="000000"/>
          <w:sz w:val="24"/>
          <w:szCs w:val="24"/>
          <w:lang w:val="bg-BG"/>
        </w:rPr>
        <w:t>Не е в разрез с действуващите нормативни документи:</w:t>
      </w:r>
    </w:p>
    <w:p w:rsidR="00105765" w:rsidRPr="00746118" w:rsidRDefault="00105765" w:rsidP="00A74348">
      <w:pPr>
        <w:pStyle w:val="ListParagraph"/>
        <w:autoSpaceDE w:val="0"/>
        <w:autoSpaceDN w:val="0"/>
        <w:adjustRightInd w:val="0"/>
        <w:spacing w:before="120" w:after="120"/>
        <w:ind w:left="0"/>
        <w:jc w:val="both"/>
        <w:rPr>
          <w:rFonts w:cs="Arial"/>
          <w:color w:val="000000"/>
          <w:sz w:val="24"/>
          <w:szCs w:val="24"/>
          <w:lang w:val="bg-BG"/>
        </w:rPr>
      </w:pPr>
      <w:r w:rsidRPr="00746118">
        <w:rPr>
          <w:rFonts w:cs="Arial"/>
          <w:color w:val="000000"/>
          <w:sz w:val="24"/>
          <w:szCs w:val="24"/>
          <w:lang w:val="bg-BG"/>
        </w:rPr>
        <w:t>“Наредба РД 02-20-2 за проектиране на сгради и съоръжения в земетръсни райони” 2012г.</w:t>
      </w:r>
    </w:p>
    <w:p w:rsidR="00105765" w:rsidRPr="00746118" w:rsidRDefault="00105765" w:rsidP="00A74348">
      <w:pPr>
        <w:pStyle w:val="ListParagraph"/>
        <w:autoSpaceDE w:val="0"/>
        <w:autoSpaceDN w:val="0"/>
        <w:adjustRightInd w:val="0"/>
        <w:spacing w:before="120" w:after="120"/>
        <w:ind w:left="0"/>
        <w:jc w:val="both"/>
        <w:rPr>
          <w:rFonts w:cs="Arial"/>
          <w:color w:val="000000"/>
          <w:sz w:val="24"/>
          <w:szCs w:val="24"/>
          <w:lang w:val="bg-BG"/>
        </w:rPr>
      </w:pPr>
      <w:r w:rsidRPr="00746118">
        <w:rPr>
          <w:rFonts w:cs="Arial"/>
          <w:color w:val="000000"/>
          <w:sz w:val="24"/>
          <w:szCs w:val="24"/>
          <w:lang w:val="bg-BG"/>
        </w:rPr>
        <w:t>“Норми за проектиране на бетонни и стоманобетонни конструкции”-1988г.</w:t>
      </w:r>
    </w:p>
    <w:p w:rsidR="00105765" w:rsidRPr="00746118" w:rsidRDefault="00105765" w:rsidP="00A74348">
      <w:pPr>
        <w:pStyle w:val="ListParagraph"/>
        <w:autoSpaceDE w:val="0"/>
        <w:autoSpaceDN w:val="0"/>
        <w:adjustRightInd w:val="0"/>
        <w:spacing w:before="120" w:after="120"/>
        <w:ind w:left="0"/>
        <w:jc w:val="both"/>
        <w:rPr>
          <w:rFonts w:cs="Arial"/>
          <w:color w:val="000000"/>
          <w:sz w:val="24"/>
          <w:szCs w:val="24"/>
          <w:lang w:val="bg-BG"/>
        </w:rPr>
      </w:pPr>
      <w:r w:rsidRPr="00746118">
        <w:rPr>
          <w:rFonts w:cs="Arial"/>
          <w:color w:val="000000"/>
          <w:sz w:val="24"/>
          <w:szCs w:val="24"/>
          <w:lang w:val="bg-BG"/>
        </w:rPr>
        <w:lastRenderedPageBreak/>
        <w:t>“Наредба №3 за основните положения за проектиране на конструкциите на  строежите и за въздействията върху тях”, 2005г.</w:t>
      </w:r>
    </w:p>
    <w:p w:rsidR="00105765" w:rsidRPr="00746118" w:rsidRDefault="00105765" w:rsidP="00A74348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0"/>
        <w:jc w:val="both"/>
        <w:rPr>
          <w:rFonts w:cs="Arial"/>
          <w:color w:val="000000"/>
          <w:sz w:val="24"/>
          <w:szCs w:val="24"/>
          <w:lang w:val="bg-BG"/>
        </w:rPr>
      </w:pPr>
    </w:p>
    <w:p w:rsidR="00105765" w:rsidRPr="00746118" w:rsidRDefault="00105765" w:rsidP="00A74348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0"/>
        <w:jc w:val="both"/>
        <w:rPr>
          <w:rFonts w:cs="Arial"/>
          <w:color w:val="000000"/>
          <w:sz w:val="24"/>
          <w:szCs w:val="24"/>
          <w:lang w:val="bg-BG"/>
        </w:rPr>
      </w:pPr>
      <w:r w:rsidRPr="00746118">
        <w:rPr>
          <w:rFonts w:cs="Arial"/>
          <w:color w:val="000000"/>
          <w:sz w:val="24"/>
          <w:szCs w:val="24"/>
          <w:lang w:val="bg-BG"/>
        </w:rPr>
        <w:t>Проектът не води до интервенция в конструкцията на сградата, до промяна на статическата схема и категория на постройката, както и до други неблагоприятни последици по отношение носимоспособността на конструкцията.</w:t>
      </w:r>
    </w:p>
    <w:p w:rsidR="00105765" w:rsidRPr="00746118" w:rsidRDefault="00105765" w:rsidP="00A74348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0"/>
        <w:jc w:val="both"/>
        <w:rPr>
          <w:rFonts w:cs="Arial"/>
          <w:color w:val="000000"/>
          <w:sz w:val="24"/>
          <w:szCs w:val="24"/>
          <w:lang w:val="bg-BG"/>
        </w:rPr>
      </w:pPr>
      <w:r w:rsidRPr="00746118">
        <w:rPr>
          <w:rFonts w:cs="Arial"/>
          <w:color w:val="000000"/>
          <w:sz w:val="24"/>
          <w:szCs w:val="24"/>
          <w:lang w:val="bg-BG"/>
        </w:rPr>
        <w:t xml:space="preserve"> </w:t>
      </w:r>
    </w:p>
    <w:p w:rsidR="00105765" w:rsidRPr="00746118" w:rsidRDefault="00105765" w:rsidP="00A74348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0"/>
        <w:jc w:val="both"/>
        <w:rPr>
          <w:rFonts w:cs="Arial"/>
          <w:color w:val="000000"/>
          <w:sz w:val="24"/>
          <w:szCs w:val="24"/>
          <w:lang w:val="bg-BG"/>
        </w:rPr>
      </w:pPr>
      <w:r w:rsidRPr="00746118">
        <w:rPr>
          <w:rFonts w:cs="Arial"/>
          <w:color w:val="000000"/>
          <w:sz w:val="24"/>
          <w:szCs w:val="24"/>
          <w:lang w:val="bg-BG"/>
        </w:rPr>
        <w:t>Във връзка с изложеното и като се има предвид, че изпълнението на проекта не води до усложнения от конструктивен характер, предлагам на Вашето внимание настоящето становище с предложение за съгласуване.</w:t>
      </w:r>
    </w:p>
    <w:p w:rsidR="00FA3D19" w:rsidRDefault="00FA3D19" w:rsidP="00A74348">
      <w:pPr>
        <w:spacing w:before="120" w:after="120"/>
        <w:jc w:val="both"/>
        <w:rPr>
          <w:sz w:val="24"/>
          <w:lang w:val="bg-BG"/>
        </w:rPr>
      </w:pPr>
    </w:p>
    <w:p w:rsidR="00003D87" w:rsidRDefault="00003D87" w:rsidP="00A74348">
      <w:pPr>
        <w:spacing w:before="120" w:after="120"/>
        <w:ind w:firstLine="720"/>
        <w:jc w:val="both"/>
        <w:rPr>
          <w:sz w:val="24"/>
          <w:lang w:val="bg-BG"/>
        </w:rPr>
      </w:pPr>
    </w:p>
    <w:p w:rsidR="001A6EAF" w:rsidRDefault="00B07723" w:rsidP="00A74348">
      <w:pPr>
        <w:spacing w:before="120" w:after="120"/>
        <w:ind w:firstLine="720"/>
        <w:jc w:val="both"/>
        <w:rPr>
          <w:sz w:val="24"/>
          <w:lang w:val="bg-BG"/>
        </w:rPr>
      </w:pPr>
      <w:r>
        <w:rPr>
          <w:sz w:val="24"/>
          <w:lang w:val="bg-BG"/>
        </w:rPr>
        <w:t>Съставил:</w:t>
      </w:r>
      <w:r w:rsidR="001A6EAF">
        <w:rPr>
          <w:sz w:val="24"/>
          <w:lang w:val="bg-BG"/>
        </w:rPr>
        <w:br/>
      </w:r>
    </w:p>
    <w:p w:rsidR="001A6EAF" w:rsidRDefault="00F35C03" w:rsidP="00A74348">
      <w:pPr>
        <w:spacing w:before="120" w:after="120"/>
        <w:ind w:firstLine="720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                      </w:t>
      </w:r>
      <w:r w:rsidR="009E6090">
        <w:rPr>
          <w:sz w:val="24"/>
          <w:lang w:val="bg-BG"/>
        </w:rPr>
        <w:tab/>
      </w:r>
      <w:r>
        <w:rPr>
          <w:sz w:val="24"/>
          <w:lang w:val="bg-BG"/>
        </w:rPr>
        <w:t xml:space="preserve">(инж. M. Брозиг) </w:t>
      </w:r>
    </w:p>
    <w:p w:rsidR="009E6090" w:rsidRDefault="009E6090" w:rsidP="00A74348">
      <w:pPr>
        <w:spacing w:before="120" w:after="120"/>
        <w:ind w:firstLine="720"/>
        <w:jc w:val="both"/>
        <w:rPr>
          <w:sz w:val="24"/>
          <w:lang w:val="bg-BG"/>
        </w:rPr>
      </w:pPr>
    </w:p>
    <w:p w:rsidR="009E6090" w:rsidRPr="009E6090" w:rsidRDefault="009E6090" w:rsidP="009E6090">
      <w:pPr>
        <w:spacing w:before="120" w:after="120"/>
        <w:ind w:firstLine="720"/>
        <w:jc w:val="both"/>
        <w:rPr>
          <w:sz w:val="24"/>
          <w:lang w:val="bg-BG"/>
        </w:rPr>
      </w:pPr>
      <w:r w:rsidRPr="009E6090">
        <w:rPr>
          <w:sz w:val="24"/>
          <w:lang w:val="bg-BG"/>
        </w:rPr>
        <w:t>Водещ проектант:</w:t>
      </w:r>
    </w:p>
    <w:p w:rsidR="009E6090" w:rsidRPr="009E6090" w:rsidRDefault="009E6090" w:rsidP="009E6090">
      <w:pPr>
        <w:spacing w:before="120" w:after="120"/>
        <w:ind w:left="2160" w:firstLine="720"/>
        <w:jc w:val="both"/>
        <w:rPr>
          <w:sz w:val="24"/>
          <w:lang w:val="bg-BG"/>
        </w:rPr>
      </w:pPr>
      <w:r w:rsidRPr="009E6090">
        <w:rPr>
          <w:sz w:val="24"/>
          <w:lang w:val="bg-BG"/>
        </w:rPr>
        <w:t>/арх. П. Алексиева/</w:t>
      </w:r>
      <w:r w:rsidRPr="009E6090">
        <w:rPr>
          <w:sz w:val="24"/>
          <w:lang w:val="bg-BG"/>
        </w:rPr>
        <w:tab/>
      </w:r>
    </w:p>
    <w:p w:rsidR="009E6090" w:rsidRPr="009E6090" w:rsidRDefault="009E6090" w:rsidP="009E6090">
      <w:pPr>
        <w:spacing w:before="120" w:after="120"/>
        <w:jc w:val="both"/>
        <w:rPr>
          <w:sz w:val="24"/>
          <w:lang w:val="bg-BG"/>
        </w:rPr>
      </w:pPr>
    </w:p>
    <w:p w:rsidR="009E6090" w:rsidRDefault="009E6090" w:rsidP="00A74348">
      <w:pPr>
        <w:spacing w:before="120" w:after="120"/>
        <w:ind w:firstLine="720"/>
        <w:jc w:val="both"/>
        <w:rPr>
          <w:sz w:val="24"/>
          <w:lang w:val="bg-BG"/>
        </w:rPr>
      </w:pPr>
    </w:p>
    <w:p w:rsidR="00F35C03" w:rsidRPr="001A6EAF" w:rsidRDefault="00746118" w:rsidP="00A74348">
      <w:pPr>
        <w:spacing w:before="120" w:after="120"/>
        <w:jc w:val="both"/>
        <w:rPr>
          <w:sz w:val="24"/>
          <w:lang w:val="bg-BG"/>
        </w:rPr>
      </w:pPr>
      <w:r>
        <w:rPr>
          <w:sz w:val="24"/>
          <w:lang w:val="bg-BG"/>
        </w:rPr>
        <w:t>0</w:t>
      </w:r>
      <w:r w:rsidR="009E6090">
        <w:rPr>
          <w:sz w:val="24"/>
          <w:lang w:val="bg-BG"/>
        </w:rPr>
        <w:t>2</w:t>
      </w:r>
      <w:r w:rsidR="00F35C03">
        <w:rPr>
          <w:sz w:val="24"/>
          <w:lang w:val="bg-BG"/>
        </w:rPr>
        <w:t>.</w:t>
      </w:r>
      <w:r w:rsidR="00AD16C4">
        <w:rPr>
          <w:sz w:val="24"/>
          <w:lang w:val="bg-BG"/>
        </w:rPr>
        <w:t>0</w:t>
      </w:r>
      <w:r w:rsidR="009E6090">
        <w:rPr>
          <w:sz w:val="24"/>
          <w:lang w:val="en-US"/>
        </w:rPr>
        <w:t>1</w:t>
      </w:r>
      <w:r w:rsidR="00AD16C4">
        <w:rPr>
          <w:sz w:val="24"/>
          <w:lang w:val="bg-BG"/>
        </w:rPr>
        <w:t xml:space="preserve">. </w:t>
      </w:r>
      <w:r w:rsidR="00F35C03">
        <w:rPr>
          <w:sz w:val="24"/>
          <w:lang w:val="bg-BG"/>
        </w:rPr>
        <w:t>20</w:t>
      </w:r>
      <w:r w:rsidR="00387948">
        <w:rPr>
          <w:sz w:val="24"/>
          <w:lang w:val="bg-BG"/>
        </w:rPr>
        <w:t>1</w:t>
      </w:r>
      <w:r w:rsidR="009E6090">
        <w:rPr>
          <w:sz w:val="24"/>
          <w:lang w:val="en-US"/>
        </w:rPr>
        <w:t>7</w:t>
      </w:r>
      <w:r w:rsidR="00F35C03">
        <w:rPr>
          <w:sz w:val="24"/>
          <w:lang w:val="bg-BG"/>
        </w:rPr>
        <w:t xml:space="preserve"> г.</w:t>
      </w:r>
    </w:p>
    <w:sectPr w:rsidR="00F35C03" w:rsidRPr="001A6EAF" w:rsidSect="00D71B0D">
      <w:footerReference w:type="default" r:id="rId7"/>
      <w:footnotePr>
        <w:pos w:val="beneathText"/>
      </w:footnotePr>
      <w:pgSz w:w="11905" w:h="16837"/>
      <w:pgMar w:top="993" w:right="991" w:bottom="1134" w:left="1418" w:header="708" w:footer="10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0E4" w:rsidRDefault="004A10E4">
      <w:r>
        <w:separator/>
      </w:r>
    </w:p>
  </w:endnote>
  <w:endnote w:type="continuationSeparator" w:id="0">
    <w:p w:rsidR="004A10E4" w:rsidRDefault="004A1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C03" w:rsidRDefault="002C7139">
    <w:pPr>
      <w:pStyle w:val="Footer"/>
      <w:ind w:right="360"/>
    </w:pPr>
    <w:r>
      <w:rPr>
        <w:noProof/>
        <w:lang w:val="bg-BG" w:eastAsia="bg-BG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6859270</wp:posOffset>
              </wp:positionH>
              <wp:positionV relativeFrom="paragraph">
                <wp:posOffset>635</wp:posOffset>
              </wp:positionV>
              <wp:extent cx="70485" cy="145415"/>
              <wp:effectExtent l="1270" t="635" r="4445" b="635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5C03" w:rsidRDefault="00F35C03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105523">
                            <w:rPr>
                              <w:rStyle w:val="PageNumber"/>
                              <w:noProof/>
                            </w:rPr>
                            <w:t>6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0.1pt;margin-top:.05pt;width:5.55pt;height:11.4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" stroked="f">
              <v:fill opacity="0"/>
              <v:textbox inset="0,0,0,0">
                <w:txbxContent>
                  <w:p w:rsidR="00F35C03" w:rsidRDefault="00F35C03">
                    <w:pPr>
                      <w:pStyle w:val="Footer"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105523">
                      <w:rPr>
                        <w:rStyle w:val="PageNumber"/>
                        <w:noProof/>
                      </w:rPr>
                      <w:t>6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0E4" w:rsidRDefault="004A10E4">
      <w:r>
        <w:separator/>
      </w:r>
    </w:p>
  </w:footnote>
  <w:footnote w:type="continuationSeparator" w:id="0">
    <w:p w:rsidR="004A10E4" w:rsidRDefault="004A10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50074D"/>
    <w:multiLevelType w:val="hybridMultilevel"/>
    <w:tmpl w:val="8488FEBC"/>
    <w:lvl w:ilvl="0" w:tplc="0D70C888">
      <w:start w:val="1"/>
      <w:numFmt w:val="decimal"/>
      <w:lvlText w:val="[%1]."/>
      <w:lvlJc w:val="left"/>
      <w:pPr>
        <w:ind w:left="720" w:hanging="360"/>
      </w:pPr>
      <w:rPr>
        <w:rFonts w:ascii="Arial Black" w:hAnsi="Arial Black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11AE"/>
    <w:multiLevelType w:val="hybridMultilevel"/>
    <w:tmpl w:val="52B4241C"/>
    <w:lvl w:ilvl="0" w:tplc="FCF27A60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4A2504"/>
    <w:multiLevelType w:val="hybridMultilevel"/>
    <w:tmpl w:val="AA28353C"/>
    <w:name w:val="WW8Num42"/>
    <w:lvl w:ilvl="0" w:tplc="6E82D348">
      <w:start w:val="1"/>
      <w:numFmt w:val="decimal"/>
      <w:lvlText w:val="(%1)."/>
      <w:lvlJc w:val="left"/>
      <w:pPr>
        <w:ind w:left="1080" w:hanging="360"/>
      </w:pPr>
      <w:rPr>
        <w:rFonts w:ascii="Arial Black" w:hAnsi="Arial Black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CD4AEA"/>
    <w:multiLevelType w:val="hybridMultilevel"/>
    <w:tmpl w:val="44B2B3F4"/>
    <w:lvl w:ilvl="0" w:tplc="39A2805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50349"/>
    <w:multiLevelType w:val="hybridMultilevel"/>
    <w:tmpl w:val="5E822CA8"/>
    <w:lvl w:ilvl="0" w:tplc="3F68FB1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5136CA"/>
    <w:multiLevelType w:val="hybridMultilevel"/>
    <w:tmpl w:val="DAB86B8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01231"/>
    <w:multiLevelType w:val="hybridMultilevel"/>
    <w:tmpl w:val="4BEE666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3905E0"/>
    <w:multiLevelType w:val="hybridMultilevel"/>
    <w:tmpl w:val="CF9E7060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4125E2D"/>
    <w:multiLevelType w:val="hybridMultilevel"/>
    <w:tmpl w:val="4420D5C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565F5E"/>
    <w:multiLevelType w:val="hybridMultilevel"/>
    <w:tmpl w:val="82D46BF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147555"/>
    <w:multiLevelType w:val="hybridMultilevel"/>
    <w:tmpl w:val="05D8B0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711AF8"/>
    <w:multiLevelType w:val="hybridMultilevel"/>
    <w:tmpl w:val="4A0AB8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8F14D1"/>
    <w:multiLevelType w:val="hybridMultilevel"/>
    <w:tmpl w:val="70AAB7F6"/>
    <w:lvl w:ilvl="0" w:tplc="B8AE7BD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EE2FD5"/>
    <w:multiLevelType w:val="hybridMultilevel"/>
    <w:tmpl w:val="6E58967E"/>
    <w:lvl w:ilvl="0" w:tplc="967C9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EE5C83"/>
    <w:multiLevelType w:val="hybridMultilevel"/>
    <w:tmpl w:val="2A72B6E0"/>
    <w:lvl w:ilvl="0" w:tplc="05447E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2"/>
  </w:num>
  <w:num w:numId="5">
    <w:abstractNumId w:val="7"/>
  </w:num>
  <w:num w:numId="6">
    <w:abstractNumId w:val="10"/>
  </w:num>
  <w:num w:numId="7">
    <w:abstractNumId w:val="9"/>
  </w:num>
  <w:num w:numId="8">
    <w:abstractNumId w:val="12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5"/>
  </w:num>
  <w:num w:numId="14">
    <w:abstractNumId w:val="16"/>
  </w:num>
  <w:num w:numId="15">
    <w:abstractNumId w:val="3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EF2"/>
    <w:rsid w:val="00003D87"/>
    <w:rsid w:val="000167CE"/>
    <w:rsid w:val="000227DC"/>
    <w:rsid w:val="00023368"/>
    <w:rsid w:val="00031EF2"/>
    <w:rsid w:val="0004086E"/>
    <w:rsid w:val="000423DF"/>
    <w:rsid w:val="000500C9"/>
    <w:rsid w:val="000632AF"/>
    <w:rsid w:val="00064A75"/>
    <w:rsid w:val="0009792E"/>
    <w:rsid w:val="000A54CE"/>
    <w:rsid w:val="000B739D"/>
    <w:rsid w:val="000E4C5A"/>
    <w:rsid w:val="000F4C35"/>
    <w:rsid w:val="00100A1A"/>
    <w:rsid w:val="00101F62"/>
    <w:rsid w:val="00105523"/>
    <w:rsid w:val="00105765"/>
    <w:rsid w:val="00132FAC"/>
    <w:rsid w:val="00163097"/>
    <w:rsid w:val="00170580"/>
    <w:rsid w:val="001921C3"/>
    <w:rsid w:val="001A6EAF"/>
    <w:rsid w:val="001C4F98"/>
    <w:rsid w:val="001D158F"/>
    <w:rsid w:val="001D7B96"/>
    <w:rsid w:val="00203C75"/>
    <w:rsid w:val="002068C5"/>
    <w:rsid w:val="00217EFC"/>
    <w:rsid w:val="002274EE"/>
    <w:rsid w:val="002448B3"/>
    <w:rsid w:val="00275FE8"/>
    <w:rsid w:val="00285E05"/>
    <w:rsid w:val="00287B19"/>
    <w:rsid w:val="002C7139"/>
    <w:rsid w:val="002E3CE2"/>
    <w:rsid w:val="00302028"/>
    <w:rsid w:val="003039D2"/>
    <w:rsid w:val="003115DE"/>
    <w:rsid w:val="0033571A"/>
    <w:rsid w:val="00337C71"/>
    <w:rsid w:val="00346284"/>
    <w:rsid w:val="00355FBD"/>
    <w:rsid w:val="0037068E"/>
    <w:rsid w:val="00387948"/>
    <w:rsid w:val="003916EE"/>
    <w:rsid w:val="003A0A47"/>
    <w:rsid w:val="003D2CD9"/>
    <w:rsid w:val="003D30F4"/>
    <w:rsid w:val="003F6BAE"/>
    <w:rsid w:val="00412A57"/>
    <w:rsid w:val="004141D5"/>
    <w:rsid w:val="004150F5"/>
    <w:rsid w:val="004255A1"/>
    <w:rsid w:val="0046614E"/>
    <w:rsid w:val="00497097"/>
    <w:rsid w:val="004A10E4"/>
    <w:rsid w:val="004E18B2"/>
    <w:rsid w:val="004F07E0"/>
    <w:rsid w:val="004F4F5F"/>
    <w:rsid w:val="00514502"/>
    <w:rsid w:val="0052150F"/>
    <w:rsid w:val="005544EB"/>
    <w:rsid w:val="0055760E"/>
    <w:rsid w:val="00562A82"/>
    <w:rsid w:val="00577995"/>
    <w:rsid w:val="005A43EF"/>
    <w:rsid w:val="005D0F91"/>
    <w:rsid w:val="005E11B7"/>
    <w:rsid w:val="005F561E"/>
    <w:rsid w:val="006063EB"/>
    <w:rsid w:val="00611E34"/>
    <w:rsid w:val="006564CE"/>
    <w:rsid w:val="00672B05"/>
    <w:rsid w:val="00694069"/>
    <w:rsid w:val="00696527"/>
    <w:rsid w:val="006965C3"/>
    <w:rsid w:val="006A2531"/>
    <w:rsid w:val="006C1874"/>
    <w:rsid w:val="006F3E91"/>
    <w:rsid w:val="0070551A"/>
    <w:rsid w:val="00713049"/>
    <w:rsid w:val="00746118"/>
    <w:rsid w:val="007678CA"/>
    <w:rsid w:val="007743DB"/>
    <w:rsid w:val="00787664"/>
    <w:rsid w:val="007B1147"/>
    <w:rsid w:val="007C00DD"/>
    <w:rsid w:val="008076B3"/>
    <w:rsid w:val="00810293"/>
    <w:rsid w:val="0081651C"/>
    <w:rsid w:val="008361F4"/>
    <w:rsid w:val="00855F8C"/>
    <w:rsid w:val="00856E38"/>
    <w:rsid w:val="00886392"/>
    <w:rsid w:val="008B41B4"/>
    <w:rsid w:val="008E35CE"/>
    <w:rsid w:val="008E4E7E"/>
    <w:rsid w:val="008F49E9"/>
    <w:rsid w:val="00916AB6"/>
    <w:rsid w:val="00935D2A"/>
    <w:rsid w:val="0094366D"/>
    <w:rsid w:val="00950D97"/>
    <w:rsid w:val="00953AD5"/>
    <w:rsid w:val="0096290C"/>
    <w:rsid w:val="009828A1"/>
    <w:rsid w:val="009879D2"/>
    <w:rsid w:val="009A70BC"/>
    <w:rsid w:val="009B13BF"/>
    <w:rsid w:val="009C2D9E"/>
    <w:rsid w:val="009D191F"/>
    <w:rsid w:val="009D2ACD"/>
    <w:rsid w:val="009E6090"/>
    <w:rsid w:val="009E677B"/>
    <w:rsid w:val="009E7FD6"/>
    <w:rsid w:val="00A159A9"/>
    <w:rsid w:val="00A20E6C"/>
    <w:rsid w:val="00A61764"/>
    <w:rsid w:val="00A74348"/>
    <w:rsid w:val="00A76C06"/>
    <w:rsid w:val="00A90CD2"/>
    <w:rsid w:val="00AA0B3A"/>
    <w:rsid w:val="00AC1953"/>
    <w:rsid w:val="00AC6D8A"/>
    <w:rsid w:val="00AD16C4"/>
    <w:rsid w:val="00AE4C89"/>
    <w:rsid w:val="00AF3C5A"/>
    <w:rsid w:val="00B0199A"/>
    <w:rsid w:val="00B07723"/>
    <w:rsid w:val="00B22F56"/>
    <w:rsid w:val="00B33814"/>
    <w:rsid w:val="00B35A60"/>
    <w:rsid w:val="00B36532"/>
    <w:rsid w:val="00B54C92"/>
    <w:rsid w:val="00B812B7"/>
    <w:rsid w:val="00B866C8"/>
    <w:rsid w:val="00BD1413"/>
    <w:rsid w:val="00BD47DC"/>
    <w:rsid w:val="00BE7024"/>
    <w:rsid w:val="00BF1071"/>
    <w:rsid w:val="00C03648"/>
    <w:rsid w:val="00C05B7D"/>
    <w:rsid w:val="00C123D0"/>
    <w:rsid w:val="00C34241"/>
    <w:rsid w:val="00C407F2"/>
    <w:rsid w:val="00C40C97"/>
    <w:rsid w:val="00C5110B"/>
    <w:rsid w:val="00C5177C"/>
    <w:rsid w:val="00C61065"/>
    <w:rsid w:val="00C63A5A"/>
    <w:rsid w:val="00C71D37"/>
    <w:rsid w:val="00C8733C"/>
    <w:rsid w:val="00CA5D65"/>
    <w:rsid w:val="00CB4655"/>
    <w:rsid w:val="00CB4AA3"/>
    <w:rsid w:val="00CB7723"/>
    <w:rsid w:val="00CB7DEF"/>
    <w:rsid w:val="00CC1E22"/>
    <w:rsid w:val="00CD20AF"/>
    <w:rsid w:val="00CD5EE0"/>
    <w:rsid w:val="00CE7162"/>
    <w:rsid w:val="00D017C3"/>
    <w:rsid w:val="00D1247F"/>
    <w:rsid w:val="00D5521C"/>
    <w:rsid w:val="00D570EE"/>
    <w:rsid w:val="00D65F40"/>
    <w:rsid w:val="00D66F4F"/>
    <w:rsid w:val="00D71B0D"/>
    <w:rsid w:val="00D778B3"/>
    <w:rsid w:val="00D85EBD"/>
    <w:rsid w:val="00DA7DDC"/>
    <w:rsid w:val="00DB5343"/>
    <w:rsid w:val="00DD2A2A"/>
    <w:rsid w:val="00DD61E7"/>
    <w:rsid w:val="00DF0BCB"/>
    <w:rsid w:val="00DF7F62"/>
    <w:rsid w:val="00E34416"/>
    <w:rsid w:val="00E52F37"/>
    <w:rsid w:val="00E53374"/>
    <w:rsid w:val="00E71A79"/>
    <w:rsid w:val="00E81B7B"/>
    <w:rsid w:val="00EB16BF"/>
    <w:rsid w:val="00EB2AD9"/>
    <w:rsid w:val="00F35C03"/>
    <w:rsid w:val="00F439D7"/>
    <w:rsid w:val="00F51194"/>
    <w:rsid w:val="00F54537"/>
    <w:rsid w:val="00F56DA2"/>
    <w:rsid w:val="00F62B7C"/>
    <w:rsid w:val="00F76DF1"/>
    <w:rsid w:val="00F96205"/>
    <w:rsid w:val="00FA18F3"/>
    <w:rsid w:val="00FA3D19"/>
    <w:rsid w:val="00FA48D6"/>
    <w:rsid w:val="00FC0BAC"/>
    <w:rsid w:val="00FD1747"/>
    <w:rsid w:val="00FE6B13"/>
    <w:rsid w:val="00FE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 "/>
  <w14:docId w14:val="76AF0F89"/>
  <w15:chartTrackingRefBased/>
  <w15:docId w15:val="{892EE846-F39E-4695-94CD-50C5F5035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Arial" w:hAnsi="Arial"/>
      <w:lang w:val="en-AU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character" w:customStyle="1" w:styleId="WW8Num6z0">
    <w:name w:val="WW8Num6z0"/>
    <w:rPr>
      <w:rFonts w:ascii="Symbol" w:hAnsi="Symbol"/>
    </w:rPr>
  </w:style>
  <w:style w:type="character" w:styleId="PageNumber">
    <w:name w:val="page number"/>
    <w:basedOn w:val="DefaultParagraphFont"/>
  </w:style>
  <w:style w:type="paragraph" w:customStyle="1" w:styleId="a">
    <w:name w:val="Заглавие"/>
    <w:basedOn w:val="Normal"/>
    <w:next w:val="BodyText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BodyText">
    <w:name w:val="Body Text"/>
    <w:basedOn w:val="Normal"/>
    <w:pPr>
      <w:spacing w:before="120" w:after="120"/>
    </w:pPr>
    <w:rPr>
      <w:sz w:val="24"/>
      <w:lang w:val="bg-BG"/>
    </w:rPr>
  </w:style>
  <w:style w:type="paragraph" w:styleId="List">
    <w:name w:val="List"/>
    <w:basedOn w:val="BodyText"/>
    <w:rPr>
      <w:rFonts w:cs="Tahoma"/>
    </w:rPr>
  </w:style>
  <w:style w:type="paragraph" w:customStyle="1" w:styleId="a0">
    <w:name w:val="Надпис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1">
    <w:name w:val="Индекс"/>
    <w:basedOn w:val="Normal"/>
    <w:pPr>
      <w:suppressLineNumbers/>
    </w:pPr>
    <w:rPr>
      <w:rFonts w:cs="Tahoma"/>
    </w:rPr>
  </w:style>
  <w:style w:type="paragraph" w:styleId="BodyText2">
    <w:name w:val="Body Text 2"/>
    <w:basedOn w:val="Normal"/>
    <w:pPr>
      <w:spacing w:before="120" w:after="120"/>
      <w:jc w:val="both"/>
    </w:pPr>
    <w:rPr>
      <w:sz w:val="24"/>
      <w:lang w:val="bg-BG"/>
    </w:rPr>
  </w:style>
  <w:style w:type="paragraph" w:styleId="BodyTextIndent">
    <w:name w:val="Body Text Indent"/>
    <w:basedOn w:val="Normal"/>
    <w:pPr>
      <w:spacing w:line="360" w:lineRule="auto"/>
      <w:ind w:left="357"/>
    </w:pPr>
    <w:rPr>
      <w:sz w:val="24"/>
      <w:lang w:val="bg-BG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-">
    <w:name w:val="Рамка - съдържание"/>
    <w:basedOn w:val="BodyText"/>
  </w:style>
  <w:style w:type="paragraph" w:styleId="NormalWeb">
    <w:name w:val="Normal (Web)"/>
    <w:basedOn w:val="Normal"/>
    <w:rsid w:val="00031EF2"/>
    <w:pPr>
      <w:suppressAutoHyphens w:val="0"/>
      <w:spacing w:before="100" w:beforeAutospacing="1" w:after="119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a2">
    <w:name w:val="Стил"/>
    <w:rsid w:val="0051450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semiHidden/>
    <w:unhideWhenUsed/>
    <w:rsid w:val="00DA7D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7DDC"/>
    <w:rPr>
      <w:rFonts w:ascii="Arial" w:hAnsi="Arial"/>
      <w:lang w:val="en-AU" w:eastAsia="ar-SA"/>
    </w:rPr>
  </w:style>
  <w:style w:type="paragraph" w:styleId="ListParagraph">
    <w:name w:val="List Paragraph"/>
    <w:basedOn w:val="Normal"/>
    <w:uiPriority w:val="34"/>
    <w:qFormat/>
    <w:rsid w:val="001057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2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60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3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259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493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8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95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4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8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2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1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6</Pages>
  <Words>2119</Words>
  <Characters>12080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Становище</vt:lpstr>
    </vt:vector>
  </TitlesOfParts>
  <Company>Privat</Company>
  <LinksUpToDate>false</LinksUpToDate>
  <CharactersWithSpaces>14171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Становище</dc:title>
  <dc:subject/>
  <dc:creator>Mihail Brozig</dc:creator>
  <cp:keywords/>
  <dc:description/>
  <cp:lastModifiedBy>mihail.brozig</cp:lastModifiedBy>
  <cp:revision>18</cp:revision>
  <cp:lastPrinted>2012-09-26T09:25:00Z</cp:lastPrinted>
  <dcterms:created xsi:type="dcterms:W3CDTF">2016-02-05T16:48:00Z</dcterms:created>
  <dcterms:modified xsi:type="dcterms:W3CDTF">2017-01-09T08:26:00Z</dcterms:modified>
</cp:coreProperties>
</file>